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EB" w:rsidRDefault="00756CEB">
      <w:pPr>
        <w:pStyle w:val="ConsPlusTitlePage"/>
      </w:pPr>
      <w:r>
        <w:t xml:space="preserve">Документ предоставлен </w:t>
      </w:r>
      <w:hyperlink r:id="rId4">
        <w:r>
          <w:rPr>
            <w:color w:val="0000FF"/>
          </w:rPr>
          <w:t>КонсультантПлюс</w:t>
        </w:r>
      </w:hyperlink>
      <w:r>
        <w:br/>
      </w:r>
    </w:p>
    <w:p w:rsidR="00756CEB" w:rsidRDefault="00756CEB">
      <w:pPr>
        <w:pStyle w:val="ConsPlusNormal"/>
        <w:jc w:val="both"/>
        <w:outlineLvl w:val="0"/>
      </w:pPr>
    </w:p>
    <w:p w:rsidR="00756CEB" w:rsidRDefault="00756CEB">
      <w:pPr>
        <w:pStyle w:val="ConsPlusTitle"/>
        <w:jc w:val="center"/>
      </w:pPr>
      <w:r>
        <w:t>МИНИСТЕРСТВО ИНВЕСТИЦИЙ И РАЗВИТИЯ СВЕРДЛОВСКОЙ ОБЛАСТИ</w:t>
      </w:r>
    </w:p>
    <w:p w:rsidR="00756CEB" w:rsidRDefault="00756CEB">
      <w:pPr>
        <w:pStyle w:val="ConsPlusTitle"/>
        <w:jc w:val="center"/>
      </w:pPr>
    </w:p>
    <w:p w:rsidR="00756CEB" w:rsidRDefault="00756CEB">
      <w:pPr>
        <w:pStyle w:val="ConsPlusTitle"/>
        <w:jc w:val="center"/>
      </w:pPr>
      <w:r>
        <w:t>ПРИКАЗ</w:t>
      </w:r>
    </w:p>
    <w:p w:rsidR="00756CEB" w:rsidRDefault="00756CEB">
      <w:pPr>
        <w:pStyle w:val="ConsPlusTitle"/>
        <w:jc w:val="center"/>
      </w:pPr>
      <w:r>
        <w:t>от 25 октября 2024 г. N 150</w:t>
      </w:r>
    </w:p>
    <w:p w:rsidR="00756CEB" w:rsidRDefault="00756CEB">
      <w:pPr>
        <w:pStyle w:val="ConsPlusTitle"/>
        <w:jc w:val="center"/>
      </w:pPr>
    </w:p>
    <w:p w:rsidR="00756CEB" w:rsidRDefault="00756CEB">
      <w:pPr>
        <w:pStyle w:val="ConsPlusTitle"/>
        <w:jc w:val="center"/>
      </w:pPr>
      <w:r>
        <w:t>О ВНЕСЕНИИ ИЗМЕНЕНИЙ В ПОЛОЖЕНИЕ ОБ ОТДЕЛЕ</w:t>
      </w:r>
    </w:p>
    <w:p w:rsidR="00756CEB" w:rsidRDefault="00756CEB">
      <w:pPr>
        <w:pStyle w:val="ConsPlusTitle"/>
        <w:jc w:val="center"/>
      </w:pPr>
      <w:r>
        <w:t>ГОСУДАРСТВЕННОЙ ПОДДЕРЖКИ ИНВЕСТИЦИОННОЙ ДЕЯТЕЛЬНОСТИ</w:t>
      </w:r>
    </w:p>
    <w:p w:rsidR="00756CEB" w:rsidRDefault="00756CEB">
      <w:pPr>
        <w:pStyle w:val="ConsPlusTitle"/>
        <w:jc w:val="center"/>
      </w:pPr>
      <w:r>
        <w:t>И СОПРОВОЖДЕНИЯ ИНВЕСТИЦИОННЫХ ПРОЕКТОВ МИНИСТЕРСТВА</w:t>
      </w:r>
    </w:p>
    <w:p w:rsidR="00756CEB" w:rsidRDefault="00756CEB">
      <w:pPr>
        <w:pStyle w:val="ConsPlusTitle"/>
        <w:jc w:val="center"/>
      </w:pPr>
      <w:r>
        <w:t>ИНВЕСТИЦИЙ И РАЗВИТИЯ СВЕРДЛОВСКОЙ ОБЛАСТИ,</w:t>
      </w:r>
    </w:p>
    <w:p w:rsidR="00756CEB" w:rsidRDefault="00756CEB">
      <w:pPr>
        <w:pStyle w:val="ConsPlusTitle"/>
        <w:jc w:val="center"/>
      </w:pPr>
      <w:r>
        <w:t>УТВЕРЖДЕННОЕ ПРИКАЗОМ МИНИСТЕРСТВА ИНВЕСТИЦИЙ</w:t>
      </w:r>
    </w:p>
    <w:p w:rsidR="00756CEB" w:rsidRDefault="00756CEB">
      <w:pPr>
        <w:pStyle w:val="ConsPlusTitle"/>
        <w:jc w:val="center"/>
      </w:pPr>
      <w:r>
        <w:t>И РАЗВИТИЯ СВЕРДЛОВСКОЙ ОБЛАСТИ ОТ 30.08.2018 N 180</w:t>
      </w:r>
    </w:p>
    <w:p w:rsidR="00756CEB" w:rsidRDefault="00756CEB">
      <w:pPr>
        <w:pStyle w:val="ConsPlusNormal"/>
        <w:jc w:val="both"/>
      </w:pPr>
    </w:p>
    <w:p w:rsidR="00756CEB" w:rsidRDefault="00756CEB">
      <w:pPr>
        <w:pStyle w:val="ConsPlusNormal"/>
        <w:ind w:firstLine="540"/>
        <w:jc w:val="both"/>
      </w:pPr>
      <w:r>
        <w:t xml:space="preserve">В соответствии со </w:t>
      </w:r>
      <w:hyperlink r:id="rId5">
        <w:r>
          <w:rPr>
            <w:color w:val="0000FF"/>
          </w:rPr>
          <w:t>статьей 101</w:t>
        </w:r>
      </w:hyperlink>
      <w:r>
        <w:t xml:space="preserve"> Областного закона от 10 марта 1999 года N 4-ОЗ "О правовых актах в Свердловской области", </w:t>
      </w:r>
      <w:hyperlink r:id="rId6">
        <w:r>
          <w:rPr>
            <w:color w:val="0000FF"/>
          </w:rPr>
          <w:t>Постановлением</w:t>
        </w:r>
      </w:hyperlink>
      <w:r>
        <w:t xml:space="preserve"> Правительства Свердловской области от 01.10.2014 N 850-ПП "О Министерстве инвестиций и развития Свердловской области" и в целях актуализации задач, выполняемых отделом государственной поддержки инвестиционной деятельности и сопровождения инвестиционных проектов Министерства инвестиций и развития Свердловской области, приказываю:</w:t>
      </w:r>
    </w:p>
    <w:p w:rsidR="00756CEB" w:rsidRDefault="00756CEB">
      <w:pPr>
        <w:pStyle w:val="ConsPlusNormal"/>
        <w:spacing w:before="220"/>
        <w:ind w:firstLine="540"/>
        <w:jc w:val="both"/>
      </w:pPr>
      <w:r>
        <w:t xml:space="preserve">1. Внести в </w:t>
      </w:r>
      <w:hyperlink r:id="rId7">
        <w:r>
          <w:rPr>
            <w:color w:val="0000FF"/>
          </w:rPr>
          <w:t>положение</w:t>
        </w:r>
      </w:hyperlink>
      <w:r>
        <w:t xml:space="preserve"> об отделе государственной поддержки инвестиционной деятельности и сопровождения инвестиционных проектов Министерства инвестиций и развития Свердловской области, утвержденное Приказом Министерства инвестиций и развития Свердловской области от 30.08.2018 N 180 "Об утверждении положений о структурных подразделениях Министерства инвестиций и развития Свердловской области" ("Официальный интернет-портал правовой информации Свердловской области" (</w:t>
      </w:r>
      <w:hyperlink r:id="rId8">
        <w:r>
          <w:rPr>
            <w:color w:val="0000FF"/>
          </w:rPr>
          <w:t>www.pravo.gov66.ru</w:t>
        </w:r>
      </w:hyperlink>
      <w:r>
        <w:t>), 2018, 5 сентября, N 18599) с изменениями, внесенными Приказами Министерства инвестиций и развития Свердловской области от 15.01.2020 N 7, от 07.09.2020 N 174, от 07.06.2021 N 122, от 27.07.2021 N 154, от 25.02.2022 N 65, от 29.09.2022 N 197, от 30.09.2022 N 200, от 28.11.2022 N 237, от 05.12.2022 N 242" от 04.04.2023 N 47, от 27.04.2023 N 58, от 17.11.2023 N 185, от 04.12.2023 N 197, от 15.12.2023 N 205, от 02.02.2024 N 15 и от 26.04.2024 N 64, следующие изменения:</w:t>
      </w:r>
    </w:p>
    <w:p w:rsidR="00756CEB" w:rsidRDefault="00756CEB">
      <w:pPr>
        <w:pStyle w:val="ConsPlusNormal"/>
        <w:spacing w:before="220"/>
        <w:ind w:firstLine="540"/>
        <w:jc w:val="both"/>
      </w:pPr>
      <w:r>
        <w:t xml:space="preserve">1) </w:t>
      </w:r>
      <w:hyperlink r:id="rId9">
        <w:r>
          <w:rPr>
            <w:color w:val="0000FF"/>
          </w:rPr>
          <w:t>абзац четвертый пункта 4</w:t>
        </w:r>
      </w:hyperlink>
      <w:r>
        <w:t xml:space="preserve"> признать утратившим силу;</w:t>
      </w:r>
    </w:p>
    <w:p w:rsidR="00756CEB" w:rsidRDefault="00756CEB">
      <w:pPr>
        <w:pStyle w:val="ConsPlusNormal"/>
        <w:spacing w:before="220"/>
        <w:ind w:firstLine="540"/>
        <w:jc w:val="both"/>
      </w:pPr>
      <w:r>
        <w:t xml:space="preserve">2) в </w:t>
      </w:r>
      <w:hyperlink r:id="rId10">
        <w:r>
          <w:rPr>
            <w:color w:val="0000FF"/>
          </w:rPr>
          <w:t>части первой пункта 4-1</w:t>
        </w:r>
      </w:hyperlink>
      <w:r>
        <w:t xml:space="preserve"> и </w:t>
      </w:r>
      <w:hyperlink r:id="rId11">
        <w:r>
          <w:rPr>
            <w:color w:val="0000FF"/>
          </w:rPr>
          <w:t>подпункте 2-1 пункта 9</w:t>
        </w:r>
      </w:hyperlink>
      <w:r>
        <w:t xml:space="preserve"> слова "отдела продвижения инвестиционного потенциала" заменить словами "структурных подразделений";</w:t>
      </w:r>
    </w:p>
    <w:p w:rsidR="00756CEB" w:rsidRDefault="00756CEB">
      <w:pPr>
        <w:pStyle w:val="ConsPlusNormal"/>
        <w:spacing w:before="220"/>
        <w:ind w:firstLine="540"/>
        <w:jc w:val="both"/>
      </w:pPr>
      <w:r>
        <w:t xml:space="preserve">3) </w:t>
      </w:r>
      <w:hyperlink r:id="rId12">
        <w:r>
          <w:rPr>
            <w:color w:val="0000FF"/>
          </w:rPr>
          <w:t>подпункт 2 пункта 7</w:t>
        </w:r>
      </w:hyperlink>
      <w:r>
        <w:t xml:space="preserve">, </w:t>
      </w:r>
      <w:hyperlink r:id="rId13">
        <w:r>
          <w:rPr>
            <w:color w:val="0000FF"/>
          </w:rPr>
          <w:t>подпункты 5</w:t>
        </w:r>
      </w:hyperlink>
      <w:r>
        <w:t xml:space="preserve"> - </w:t>
      </w:r>
      <w:hyperlink r:id="rId14">
        <w:r>
          <w:rPr>
            <w:color w:val="0000FF"/>
          </w:rPr>
          <w:t>7</w:t>
        </w:r>
      </w:hyperlink>
      <w:r>
        <w:t xml:space="preserve">, </w:t>
      </w:r>
      <w:hyperlink r:id="rId15">
        <w:r>
          <w:rPr>
            <w:color w:val="0000FF"/>
          </w:rPr>
          <w:t>40</w:t>
        </w:r>
      </w:hyperlink>
      <w:r>
        <w:t xml:space="preserve"> и </w:t>
      </w:r>
      <w:hyperlink r:id="rId16">
        <w:r>
          <w:rPr>
            <w:color w:val="0000FF"/>
          </w:rPr>
          <w:t>42 пункта 9</w:t>
        </w:r>
      </w:hyperlink>
      <w:r>
        <w:t xml:space="preserve"> признать утратившими силу;</w:t>
      </w:r>
    </w:p>
    <w:p w:rsidR="00756CEB" w:rsidRDefault="00756CEB">
      <w:pPr>
        <w:pStyle w:val="ConsPlusNormal"/>
        <w:spacing w:before="220"/>
        <w:ind w:firstLine="540"/>
        <w:jc w:val="both"/>
      </w:pPr>
      <w:r>
        <w:t xml:space="preserve">4) </w:t>
      </w:r>
      <w:hyperlink r:id="rId17">
        <w:r>
          <w:rPr>
            <w:color w:val="0000FF"/>
          </w:rPr>
          <w:t>подпункт 2 пункта 9</w:t>
        </w:r>
      </w:hyperlink>
      <w:r>
        <w:t xml:space="preserve"> изложить в следующей редакции:</w:t>
      </w:r>
    </w:p>
    <w:p w:rsidR="00756CEB" w:rsidRDefault="00756CEB">
      <w:pPr>
        <w:pStyle w:val="ConsPlusNormal"/>
        <w:spacing w:before="220"/>
        <w:ind w:firstLine="540"/>
        <w:jc w:val="both"/>
      </w:pPr>
      <w:r>
        <w:t>"2) готовит предложения по развитию направлений деятельности АНО "Агентство по привлечению инвестиций Свердловской области", в том числе в части механизмов продвижения и поддержки инвестиционных проектов, принимает участие в обсуждении и формировании программы развития АНО "Агентство по привлечению инвестиций Свердловской области";";</w:t>
      </w:r>
    </w:p>
    <w:p w:rsidR="00756CEB" w:rsidRDefault="00756CEB">
      <w:pPr>
        <w:pStyle w:val="ConsPlusNormal"/>
        <w:spacing w:before="220"/>
        <w:ind w:firstLine="540"/>
        <w:jc w:val="both"/>
      </w:pPr>
      <w:r>
        <w:t xml:space="preserve">5) </w:t>
      </w:r>
      <w:hyperlink r:id="rId18">
        <w:r>
          <w:rPr>
            <w:color w:val="0000FF"/>
          </w:rPr>
          <w:t>подпункт 13 пункта 9</w:t>
        </w:r>
      </w:hyperlink>
      <w:r>
        <w:t xml:space="preserve"> изложить в следующей редакции;</w:t>
      </w:r>
    </w:p>
    <w:p w:rsidR="00756CEB" w:rsidRDefault="00756CEB">
      <w:pPr>
        <w:pStyle w:val="ConsPlusNormal"/>
        <w:spacing w:before="220"/>
        <w:ind w:firstLine="540"/>
        <w:jc w:val="both"/>
      </w:pPr>
      <w:r>
        <w:t>"13) участвует в подготовке документов стратегического планирования Свердловской области, разрабатываемых в рамках целеполагания, прогнозирования, планирования и программирования, и иных документов, определенных Правительством Свердловской области, в пределах компетенции отдела;";</w:t>
      </w:r>
    </w:p>
    <w:p w:rsidR="00756CEB" w:rsidRDefault="00756CEB">
      <w:pPr>
        <w:pStyle w:val="ConsPlusNormal"/>
        <w:spacing w:before="220"/>
        <w:ind w:firstLine="540"/>
        <w:jc w:val="both"/>
      </w:pPr>
      <w:r>
        <w:t xml:space="preserve">6) в </w:t>
      </w:r>
      <w:hyperlink r:id="rId19">
        <w:r>
          <w:rPr>
            <w:color w:val="0000FF"/>
          </w:rPr>
          <w:t>подпункте 31 пункта 9</w:t>
        </w:r>
      </w:hyperlink>
      <w:r>
        <w:t xml:space="preserve"> слова ", реестр решений о предоставлении инвестиционных </w:t>
      </w:r>
      <w:r>
        <w:lastRenderedPageBreak/>
        <w:t>налоговых кредитов, книгу учета субъектов инвестиционной деятельности, которым присвоен статус участника приоритетного инвестиционного проекта Свердловской области по новому строительству (субъектов инвестиционной деятельности, книгу учета субъектов инвестиционной деятельности, которым присвоен статус участника приоритетного инвестиционного проекта Свердловской области по модернизации, реконструкции и техническому перевооружению объектов основных фондов)" исключить;</w:t>
      </w:r>
    </w:p>
    <w:p w:rsidR="00756CEB" w:rsidRDefault="00756CEB">
      <w:pPr>
        <w:pStyle w:val="ConsPlusNormal"/>
        <w:spacing w:before="220"/>
        <w:ind w:firstLine="540"/>
        <w:jc w:val="both"/>
      </w:pPr>
      <w:r>
        <w:t xml:space="preserve">7) </w:t>
      </w:r>
      <w:hyperlink r:id="rId20">
        <w:r>
          <w:rPr>
            <w:color w:val="0000FF"/>
          </w:rPr>
          <w:t>подпункт 32 пункта 9</w:t>
        </w:r>
      </w:hyperlink>
      <w:r>
        <w:t xml:space="preserve"> после слов "сайте Министерства" дополнить словами "в информационно-телекоммуникационной сети "Интернет".</w:t>
      </w:r>
    </w:p>
    <w:p w:rsidR="00756CEB" w:rsidRDefault="00756CEB">
      <w:pPr>
        <w:pStyle w:val="ConsPlusNormal"/>
        <w:spacing w:before="220"/>
        <w:ind w:firstLine="540"/>
        <w:jc w:val="both"/>
      </w:pPr>
      <w:r>
        <w:t>2. Настоящий Приказ опубликовать на "Официальном интернет-портале правовой информации Свердловской области" (</w:t>
      </w:r>
      <w:hyperlink r:id="rId21">
        <w:r>
          <w:rPr>
            <w:color w:val="0000FF"/>
          </w:rPr>
          <w:t>www.pravo.gov66.ru</w:t>
        </w:r>
      </w:hyperlink>
      <w:r>
        <w:t>).</w:t>
      </w:r>
    </w:p>
    <w:p w:rsidR="00756CEB" w:rsidRDefault="00756CEB">
      <w:pPr>
        <w:pStyle w:val="ConsPlusNormal"/>
        <w:jc w:val="both"/>
      </w:pPr>
    </w:p>
    <w:p w:rsidR="00756CEB" w:rsidRDefault="00756CEB">
      <w:pPr>
        <w:pStyle w:val="ConsPlusNormal"/>
        <w:jc w:val="right"/>
      </w:pPr>
      <w:r>
        <w:t>Исполняющий обязанности Министра</w:t>
      </w:r>
    </w:p>
    <w:p w:rsidR="00756CEB" w:rsidRDefault="00756CEB">
      <w:pPr>
        <w:pStyle w:val="ConsPlusNormal"/>
        <w:jc w:val="right"/>
      </w:pPr>
      <w:r>
        <w:t>Е.А.ХЛЫБОВА</w:t>
      </w:r>
    </w:p>
    <w:p w:rsidR="00756CEB" w:rsidRDefault="00756CEB">
      <w:pPr>
        <w:pStyle w:val="ConsPlusNormal"/>
        <w:jc w:val="both"/>
      </w:pPr>
    </w:p>
    <w:p w:rsidR="00756CEB" w:rsidRDefault="00756CEB">
      <w:pPr>
        <w:pStyle w:val="ConsPlusNormal"/>
        <w:jc w:val="both"/>
      </w:pPr>
    </w:p>
    <w:p w:rsidR="00756CEB" w:rsidRDefault="00756CEB">
      <w:pPr>
        <w:pStyle w:val="ConsPlusNormal"/>
        <w:pBdr>
          <w:bottom w:val="single" w:sz="6" w:space="0" w:color="auto"/>
        </w:pBdr>
        <w:spacing w:before="100" w:after="100"/>
        <w:jc w:val="both"/>
        <w:rPr>
          <w:sz w:val="2"/>
          <w:szCs w:val="2"/>
        </w:rPr>
      </w:pPr>
    </w:p>
    <w:p w:rsidR="004A245A" w:rsidRDefault="004A245A">
      <w:bookmarkStart w:id="0" w:name="_GoBack"/>
      <w:bookmarkEnd w:id="0"/>
    </w:p>
    <w:sectPr w:rsidR="004A245A" w:rsidSect="001E2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EB"/>
    <w:rsid w:val="004A245A"/>
    <w:rsid w:val="0075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2F75F-3840-41BB-B44D-363B191D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C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6C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6CE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ravo.gov66.ru" TargetMode="External"/><Relationship Id="rId13" Type="http://schemas.openxmlformats.org/officeDocument/2006/relationships/hyperlink" Target="https://login.consultant.ru/link/?req=doc&amp;base=RLAW071&amp;n=376481&amp;dst=100213" TargetMode="External"/><Relationship Id="rId18" Type="http://schemas.openxmlformats.org/officeDocument/2006/relationships/hyperlink" Target="https://login.consultant.ru/link/?req=doc&amp;base=RLAW071&amp;n=376481&amp;dst=100221" TargetMode="External"/><Relationship Id="rId3" Type="http://schemas.openxmlformats.org/officeDocument/2006/relationships/webSettings" Target="webSettings.xml"/><Relationship Id="rId21" Type="http://schemas.openxmlformats.org/officeDocument/2006/relationships/hyperlink" Target="www.pravo.gov66.ru" TargetMode="External"/><Relationship Id="rId7" Type="http://schemas.openxmlformats.org/officeDocument/2006/relationships/hyperlink" Target="https://login.consultant.ru/link/?req=doc&amp;base=RLAW071&amp;n=376481&amp;dst=100153" TargetMode="External"/><Relationship Id="rId12" Type="http://schemas.openxmlformats.org/officeDocument/2006/relationships/hyperlink" Target="https://login.consultant.ru/link/?req=doc&amp;base=RLAW071&amp;n=376481&amp;dst=100169" TargetMode="External"/><Relationship Id="rId17" Type="http://schemas.openxmlformats.org/officeDocument/2006/relationships/hyperlink" Target="https://login.consultant.ru/link/?req=doc&amp;base=RLAW071&amp;n=376481&amp;dst=101591" TargetMode="External"/><Relationship Id="rId2" Type="http://schemas.openxmlformats.org/officeDocument/2006/relationships/settings" Target="settings.xml"/><Relationship Id="rId16" Type="http://schemas.openxmlformats.org/officeDocument/2006/relationships/hyperlink" Target="https://login.consultant.ru/link/?req=doc&amp;base=RLAW071&amp;n=376481&amp;dst=100250" TargetMode="External"/><Relationship Id="rId20" Type="http://schemas.openxmlformats.org/officeDocument/2006/relationships/hyperlink" Target="https://login.consultant.ru/link/?req=doc&amp;base=RLAW071&amp;n=376481&amp;dst=100240" TargetMode="External"/><Relationship Id="rId1" Type="http://schemas.openxmlformats.org/officeDocument/2006/relationships/styles" Target="styles.xml"/><Relationship Id="rId6" Type="http://schemas.openxmlformats.org/officeDocument/2006/relationships/hyperlink" Target="https://login.consultant.ru/link/?req=doc&amp;base=RLAW071&amp;n=376231" TargetMode="External"/><Relationship Id="rId11" Type="http://schemas.openxmlformats.org/officeDocument/2006/relationships/hyperlink" Target="https://login.consultant.ru/link/?req=doc&amp;base=RLAW071&amp;n=376481&amp;dst=101592" TargetMode="External"/><Relationship Id="rId5" Type="http://schemas.openxmlformats.org/officeDocument/2006/relationships/hyperlink" Target="https://login.consultant.ru/link/?req=doc&amp;base=RLAW071&amp;n=352194&amp;dst=101956" TargetMode="External"/><Relationship Id="rId15" Type="http://schemas.openxmlformats.org/officeDocument/2006/relationships/hyperlink" Target="https://login.consultant.ru/link/?req=doc&amp;base=RLAW071&amp;n=376481&amp;dst=100248" TargetMode="External"/><Relationship Id="rId23" Type="http://schemas.openxmlformats.org/officeDocument/2006/relationships/theme" Target="theme/theme1.xml"/><Relationship Id="rId10" Type="http://schemas.openxmlformats.org/officeDocument/2006/relationships/hyperlink" Target="https://login.consultant.ru/link/?req=doc&amp;base=RLAW071&amp;n=376481&amp;dst=101589" TargetMode="External"/><Relationship Id="rId19" Type="http://schemas.openxmlformats.org/officeDocument/2006/relationships/hyperlink" Target="https://login.consultant.ru/link/?req=doc&amp;base=RLAW071&amp;n=376481&amp;dst=1002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76481&amp;dst=100161" TargetMode="External"/><Relationship Id="rId14" Type="http://schemas.openxmlformats.org/officeDocument/2006/relationships/hyperlink" Target="https://login.consultant.ru/link/?req=doc&amp;base=RLAW071&amp;n=376481&amp;dst=1015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Железников Константин Андреевич</dc:creator>
  <cp:keywords/>
  <dc:description/>
  <cp:lastModifiedBy>Железников Константин Андреевич</cp:lastModifiedBy>
  <cp:revision>1</cp:revision>
  <dcterms:created xsi:type="dcterms:W3CDTF">2025-01-30T08:54:00Z</dcterms:created>
  <dcterms:modified xsi:type="dcterms:W3CDTF">2025-01-30T08:54:00Z</dcterms:modified>
</cp:coreProperties>
</file>