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08" w:rsidRDefault="001C50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5008" w:rsidRDefault="001C5008">
      <w:pPr>
        <w:pStyle w:val="ConsPlusNormal"/>
        <w:jc w:val="both"/>
        <w:outlineLvl w:val="0"/>
      </w:pPr>
    </w:p>
    <w:p w:rsidR="001C5008" w:rsidRDefault="001C5008">
      <w:pPr>
        <w:pStyle w:val="ConsPlusTitle"/>
        <w:jc w:val="center"/>
      </w:pPr>
      <w:r>
        <w:t>МИНИСТЕРСТВО ИНВЕСТИЦИЙ И РАЗВИТИЯ СВЕРДЛОВСКОЙ ОБЛАСТИ</w:t>
      </w:r>
    </w:p>
    <w:p w:rsidR="001C5008" w:rsidRDefault="001C5008">
      <w:pPr>
        <w:pStyle w:val="ConsPlusTitle"/>
        <w:jc w:val="center"/>
      </w:pPr>
    </w:p>
    <w:p w:rsidR="001C5008" w:rsidRDefault="001C5008">
      <w:pPr>
        <w:pStyle w:val="ConsPlusTitle"/>
        <w:jc w:val="center"/>
      </w:pPr>
      <w:r>
        <w:t>ПРИКАЗ</w:t>
      </w:r>
    </w:p>
    <w:p w:rsidR="001C5008" w:rsidRDefault="001C5008">
      <w:pPr>
        <w:pStyle w:val="ConsPlusTitle"/>
        <w:jc w:val="center"/>
      </w:pPr>
      <w:r>
        <w:t>от 27 ноября 2024 г. N 174</w:t>
      </w:r>
    </w:p>
    <w:p w:rsidR="001C5008" w:rsidRDefault="001C5008">
      <w:pPr>
        <w:pStyle w:val="ConsPlusTitle"/>
        <w:jc w:val="center"/>
      </w:pPr>
    </w:p>
    <w:p w:rsidR="001C5008" w:rsidRDefault="001C5008">
      <w:pPr>
        <w:pStyle w:val="ConsPlusTitle"/>
        <w:jc w:val="center"/>
      </w:pPr>
      <w:r>
        <w:t>О ВНЕСЕНИИ ИЗМЕНЕНИЙ В ПОЛОЖЕНИЕ ОБ ОТДЕЛЕ АНАЛИЗА РАЗВИТИЯ</w:t>
      </w:r>
    </w:p>
    <w:p w:rsidR="001C5008" w:rsidRDefault="001C5008">
      <w:pPr>
        <w:pStyle w:val="ConsPlusTitle"/>
        <w:jc w:val="center"/>
      </w:pPr>
      <w:r>
        <w:t>ПРЕДПРИНИМАТЕЛЬСТВА И КОНКУРЕНЦИИ МИНИСТЕРСТВА ИНВЕСТИЦИЙ</w:t>
      </w:r>
    </w:p>
    <w:p w:rsidR="001C5008" w:rsidRDefault="001C5008">
      <w:pPr>
        <w:pStyle w:val="ConsPlusTitle"/>
        <w:jc w:val="center"/>
      </w:pPr>
      <w:r>
        <w:t>И РАЗВИТИЯ СВЕРДЛОВСКОЙ ОБЛАСТИ, УТВЕРЖДЕННОЕ ПРИКАЗОМ</w:t>
      </w:r>
    </w:p>
    <w:p w:rsidR="001C5008" w:rsidRDefault="001C5008">
      <w:pPr>
        <w:pStyle w:val="ConsPlusTitle"/>
        <w:jc w:val="center"/>
      </w:pPr>
      <w:r>
        <w:t>МИНИСТЕРСТВА ИНВЕСТИЦИЙ И РАЗВИТИЯ СВЕРДЛОВСКОЙ ОБЛАСТИ</w:t>
      </w:r>
    </w:p>
    <w:p w:rsidR="001C5008" w:rsidRDefault="001C5008">
      <w:pPr>
        <w:pStyle w:val="ConsPlusTitle"/>
        <w:jc w:val="center"/>
      </w:pPr>
      <w:r>
        <w:t>ОТ 30.08.2018 N 180</w:t>
      </w:r>
    </w:p>
    <w:p w:rsidR="001C5008" w:rsidRDefault="001C5008">
      <w:pPr>
        <w:pStyle w:val="ConsPlusNormal"/>
        <w:jc w:val="both"/>
      </w:pPr>
    </w:p>
    <w:p w:rsidR="001C5008" w:rsidRDefault="001C500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01.10.2014 N 850-ПП "О Министерстве инвестиций и развития Свердловской области" и в целях актуализации задач и функций, выполняемых отделом анализа развития предпринимательства и конкуренции Министерства инвестиций и развития Свердловской области, приказываю: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об отделе анализа развития предпринимательства и конкуренции Министерства инвестиций и развития Свердловской области, утвержденное Приказом Министерства инвестиций и развития Свердловской области от 30.08.2018 N 180 "Об утверждении положений о структурных подразделениях Министерства инвестиций и развития Свердловской области" ("Официальный интернет-портал правовой информации Свердловской области" (</w:t>
      </w:r>
      <w:hyperlink r:id="rId8">
        <w:r>
          <w:rPr>
            <w:color w:val="0000FF"/>
          </w:rPr>
          <w:t>www.pravo.gov66.ru</w:t>
        </w:r>
      </w:hyperlink>
      <w:r>
        <w:t>), 2018, 5 сентября, N 18599) с изменениями, внесенными Приказами Министерства инвестиций и развития Свердловской области от 15.01.2020 N 7, от 07.09.2020 N 174, от 07.06.2021 N 122, от 27.07.2021 N 154, от 25.02.2022 N 65, от 29.09.2022 N 197, от 30.09.2022 N 200, от 28.11.2022 N 237, от 05.12.2022 N 242, от 04.04.2023 N 47, от 27.04.2023 N 58, от 17.11.2023 N 185, от 04.12.2023 N 197, от 15.12.2023 N 205, от 02.02.2024 N 15, от 26.04.2024 N 64, от 25.10.2024 N 150 и от 01.11.2024 N 154, следующие изменения: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пункт 7</w:t>
        </w:r>
      </w:hyperlink>
      <w:r>
        <w:t xml:space="preserve"> дополнить подпунктом 35-1 следующего содержания: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>"35-1) формирование и ведение регионального реестра мастеров народных художественных промыслов;";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подпункт 48 пункта 9</w:t>
        </w:r>
      </w:hyperlink>
      <w:r>
        <w:t xml:space="preserve"> изложить в следующей редакции: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>"48) формирует и ведет региональный реестр субъектов народных художественных промыслов, которым предоставлены отдельные меры государственной поддержки;";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пункт 9</w:t>
        </w:r>
      </w:hyperlink>
      <w:r>
        <w:t xml:space="preserve"> дополнить подпунктом 48-1 следующего содержания: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>"48-1) формирует и ведет региональный реестр субъектов народных художественных промыслов;".</w:t>
      </w:r>
    </w:p>
    <w:p w:rsidR="001C5008" w:rsidRDefault="001C5008">
      <w:pPr>
        <w:pStyle w:val="ConsPlusNormal"/>
        <w:spacing w:before="220"/>
        <w:ind w:firstLine="540"/>
        <w:jc w:val="both"/>
      </w:pPr>
      <w:r>
        <w:t>2. Настоящий Приказ опубликовать на "Официальном интернет-портале правовой информации Свердловской области" (</w:t>
      </w:r>
      <w:hyperlink r:id="rId12">
        <w:r>
          <w:rPr>
            <w:color w:val="0000FF"/>
          </w:rPr>
          <w:t>www.pravo.gov66.ru</w:t>
        </w:r>
      </w:hyperlink>
      <w:r>
        <w:t>) и разместить на официальном сайте Министерства инвестиций и развития Свердловской области в информационно-телекоммуникационной сети "Интернет" (</w:t>
      </w:r>
      <w:hyperlink r:id="rId13">
        <w:r>
          <w:rPr>
            <w:color w:val="0000FF"/>
          </w:rPr>
          <w:t>www.mir.midural.ru</w:t>
        </w:r>
      </w:hyperlink>
      <w:r>
        <w:t>).</w:t>
      </w:r>
    </w:p>
    <w:p w:rsidR="001C5008" w:rsidRDefault="001C5008">
      <w:pPr>
        <w:pStyle w:val="ConsPlusNormal"/>
        <w:jc w:val="both"/>
      </w:pPr>
    </w:p>
    <w:p w:rsidR="001C5008" w:rsidRDefault="001C5008">
      <w:pPr>
        <w:pStyle w:val="ConsPlusNormal"/>
        <w:jc w:val="right"/>
      </w:pPr>
      <w:r>
        <w:t>Исполняющий обязанности Министра</w:t>
      </w:r>
    </w:p>
    <w:p w:rsidR="001C5008" w:rsidRDefault="001C5008">
      <w:pPr>
        <w:pStyle w:val="ConsPlusNormal"/>
        <w:jc w:val="right"/>
      </w:pPr>
      <w:r>
        <w:t>С.А.СОСНОВСКИХ</w:t>
      </w:r>
    </w:p>
    <w:p w:rsidR="001C5008" w:rsidRDefault="001C5008">
      <w:pPr>
        <w:pStyle w:val="ConsPlusNormal"/>
        <w:jc w:val="both"/>
      </w:pPr>
    </w:p>
    <w:p w:rsidR="001C5008" w:rsidRDefault="001C5008">
      <w:pPr>
        <w:pStyle w:val="ConsPlusNormal"/>
        <w:jc w:val="both"/>
      </w:pPr>
    </w:p>
    <w:p w:rsidR="001C5008" w:rsidRDefault="001C50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45A" w:rsidRDefault="004A245A">
      <w:bookmarkStart w:id="0" w:name="_GoBack"/>
      <w:bookmarkEnd w:id="0"/>
    </w:p>
    <w:sectPr w:rsidR="004A245A" w:rsidSect="0038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08"/>
    <w:rsid w:val="001C5008"/>
    <w:rsid w:val="004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4878-9ECA-43F2-9579-D7B9A657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5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50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66.ru" TargetMode="External"/><Relationship Id="rId13" Type="http://schemas.openxmlformats.org/officeDocument/2006/relationships/hyperlink" Target="https://mir.midur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89375&amp;dst=101683" TargetMode="External"/><Relationship Id="rId12" Type="http://schemas.openxmlformats.org/officeDocument/2006/relationships/hyperlink" Target="http://www.pravo.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9813" TargetMode="External"/><Relationship Id="rId11" Type="http://schemas.openxmlformats.org/officeDocument/2006/relationships/hyperlink" Target="https://login.consultant.ru/link/?req=doc&amp;base=RLAW071&amp;n=389375&amp;dst=101756" TargetMode="External"/><Relationship Id="rId5" Type="http://schemas.openxmlformats.org/officeDocument/2006/relationships/hyperlink" Target="https://login.consultant.ru/link/?req=doc&amp;base=RLAW071&amp;n=352194&amp;dst=10195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89375&amp;dst=1018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9375&amp;dst=1016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Железников Константин Андреевич</dc:creator>
  <cp:keywords/>
  <dc:description/>
  <cp:lastModifiedBy>Железников Константин Андреевич</cp:lastModifiedBy>
  <cp:revision>1</cp:revision>
  <dcterms:created xsi:type="dcterms:W3CDTF">2025-01-30T08:53:00Z</dcterms:created>
  <dcterms:modified xsi:type="dcterms:W3CDTF">2025-01-30T08:53:00Z</dcterms:modified>
</cp:coreProperties>
</file>