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C10" w:rsidRDefault="006C2C10" w:rsidP="003F1356">
      <w:pPr>
        <w:widowControl w:val="0"/>
        <w:spacing w:after="0" w:line="240" w:lineRule="auto"/>
        <w:jc w:val="center"/>
        <w:rPr>
          <w:rFonts w:ascii="Liberation Serif" w:eastAsia="Arial Unicode MS" w:hAnsi="Liberation Serif" w:cs="Liberation Serif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E950F8" w:rsidRPr="00AF2954" w:rsidRDefault="00E950F8" w:rsidP="003F1356">
      <w:pPr>
        <w:widowControl w:val="0"/>
        <w:spacing w:after="0" w:line="240" w:lineRule="auto"/>
        <w:jc w:val="center"/>
        <w:rPr>
          <w:rFonts w:ascii="Liberation Serif" w:eastAsia="Arial Unicode MS" w:hAnsi="Liberation Serif" w:cs="Liberation Serif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AF2954">
        <w:rPr>
          <w:rFonts w:ascii="Liberation Serif" w:eastAsia="Arial Unicode MS" w:hAnsi="Liberation Serif" w:cs="Liberation Serif"/>
          <w:b/>
          <w:bCs/>
          <w:color w:val="000000"/>
          <w:sz w:val="28"/>
          <w:szCs w:val="28"/>
          <w:shd w:val="clear" w:color="auto" w:fill="FFFFFF"/>
          <w:lang w:eastAsia="ru-RU"/>
        </w:rPr>
        <w:t>Паспорт инвестиционного проекта</w:t>
      </w:r>
    </w:p>
    <w:p w:rsidR="0013528A" w:rsidRPr="00470692" w:rsidRDefault="0013528A" w:rsidP="00470692">
      <w:pPr>
        <w:widowControl w:val="0"/>
        <w:spacing w:after="0" w:line="240" w:lineRule="auto"/>
        <w:ind w:right="23"/>
        <w:jc w:val="center"/>
        <w:rPr>
          <w:rFonts w:ascii="Liberation Serif" w:eastAsia="Arial Unicode MS" w:hAnsi="Liberation Serif" w:cs="Liberation Serif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AF2954">
        <w:rPr>
          <w:rFonts w:ascii="Liberation Serif" w:eastAsia="Arial Unicode MS" w:hAnsi="Liberation Serif" w:cs="Liberation Serif"/>
          <w:b/>
          <w:bCs/>
          <w:color w:val="000000"/>
          <w:sz w:val="28"/>
          <w:szCs w:val="28"/>
          <w:shd w:val="clear" w:color="auto" w:fill="FFFFFF"/>
          <w:lang w:eastAsia="ru-RU"/>
        </w:rPr>
        <w:t>_______________________________________________</w:t>
      </w:r>
      <w:r w:rsidR="00AF2954">
        <w:rPr>
          <w:rFonts w:ascii="Liberation Serif" w:eastAsia="Arial Unicode MS" w:hAnsi="Liberation Serif" w:cs="Liberation Serif"/>
          <w:b/>
          <w:bCs/>
          <w:color w:val="000000"/>
          <w:sz w:val="28"/>
          <w:szCs w:val="28"/>
          <w:shd w:val="clear" w:color="auto" w:fill="FFFFFF"/>
          <w:lang w:eastAsia="ru-RU"/>
        </w:rPr>
        <w:t>____________</w:t>
      </w:r>
    </w:p>
    <w:p w:rsidR="0013528A" w:rsidRPr="00470692" w:rsidRDefault="00AF2954" w:rsidP="00470692">
      <w:pPr>
        <w:widowControl w:val="0"/>
        <w:spacing w:after="0" w:line="240" w:lineRule="auto"/>
        <w:ind w:right="23"/>
        <w:jc w:val="center"/>
        <w:rPr>
          <w:rFonts w:ascii="Liberation Serif" w:eastAsia="Arial Unicode MS" w:hAnsi="Liberation Serif" w:cs="Liberation Serif"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Liberation Serif" w:eastAsia="Arial Unicode MS" w:hAnsi="Liberation Serif" w:cs="Liberation Serif"/>
          <w:bCs/>
          <w:color w:val="000000"/>
          <w:sz w:val="20"/>
          <w:szCs w:val="20"/>
          <w:shd w:val="clear" w:color="auto" w:fill="FFFFFF"/>
          <w:lang w:eastAsia="ru-RU"/>
        </w:rPr>
        <w:t>(</w:t>
      </w:r>
      <w:r w:rsidR="0013528A" w:rsidRPr="00470692">
        <w:rPr>
          <w:rFonts w:ascii="Liberation Serif" w:eastAsia="Arial Unicode MS" w:hAnsi="Liberation Serif" w:cs="Liberation Serif"/>
          <w:bCs/>
          <w:color w:val="000000"/>
          <w:sz w:val="20"/>
          <w:szCs w:val="20"/>
          <w:shd w:val="clear" w:color="auto" w:fill="FFFFFF"/>
          <w:lang w:eastAsia="ru-RU"/>
        </w:rPr>
        <w:t>наименование инвестиционного проекта</w:t>
      </w:r>
      <w:r>
        <w:rPr>
          <w:rFonts w:ascii="Liberation Serif" w:eastAsia="Arial Unicode MS" w:hAnsi="Liberation Serif" w:cs="Liberation Serif"/>
          <w:bCs/>
          <w:color w:val="000000"/>
          <w:sz w:val="20"/>
          <w:szCs w:val="20"/>
          <w:shd w:val="clear" w:color="auto" w:fill="FFFFFF"/>
          <w:lang w:eastAsia="ru-RU"/>
        </w:rPr>
        <w:t>)</w:t>
      </w:r>
    </w:p>
    <w:p w:rsidR="00E950F8" w:rsidRPr="00470692" w:rsidRDefault="00E950F8" w:rsidP="00470692">
      <w:pPr>
        <w:widowControl w:val="0"/>
        <w:spacing w:after="0" w:line="240" w:lineRule="auto"/>
        <w:rPr>
          <w:rFonts w:ascii="Liberation Serif" w:eastAsia="Arial Unicode MS" w:hAnsi="Liberation Serif" w:cs="Liberation Serif"/>
          <w:b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Style w:val="a3"/>
        <w:tblW w:w="10349" w:type="dxa"/>
        <w:tblInd w:w="-431" w:type="dxa"/>
        <w:tblLook w:val="04A0" w:firstRow="1" w:lastRow="0" w:firstColumn="1" w:lastColumn="0" w:noHBand="0" w:noVBand="1"/>
      </w:tblPr>
      <w:tblGrid>
        <w:gridCol w:w="756"/>
        <w:gridCol w:w="5199"/>
        <w:gridCol w:w="2126"/>
        <w:gridCol w:w="2268"/>
      </w:tblGrid>
      <w:tr w:rsidR="0013528A" w:rsidRPr="00470692" w:rsidTr="00FA366D">
        <w:trPr>
          <w:trHeight w:val="449"/>
        </w:trPr>
        <w:tc>
          <w:tcPr>
            <w:tcW w:w="10349" w:type="dxa"/>
            <w:gridSpan w:val="4"/>
          </w:tcPr>
          <w:p w:rsidR="006D387B" w:rsidRPr="009F5545" w:rsidRDefault="00427038" w:rsidP="009F5545">
            <w:pPr>
              <w:widowControl w:val="0"/>
              <w:spacing w:before="60"/>
              <w:jc w:val="center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</w:t>
            </w:r>
            <w:r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="0013528A"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Юридическое лицо, намеревающееся получить статус резидента территории опережающего развития, созданной на территории моногорода</w:t>
            </w:r>
            <w:r w:rsidR="006C2C10"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13528A"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(далее – заявитель инвестиционного проекта, ТОР соответственно)</w:t>
            </w:r>
          </w:p>
        </w:tc>
      </w:tr>
      <w:tr w:rsidR="0013528A" w:rsidRPr="00470692" w:rsidTr="00FA366D">
        <w:tc>
          <w:tcPr>
            <w:tcW w:w="756" w:type="dxa"/>
          </w:tcPr>
          <w:p w:rsidR="0013528A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5199" w:type="dxa"/>
          </w:tcPr>
          <w:p w:rsidR="0013528A" w:rsidRPr="00673FF0" w:rsidRDefault="0013528A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Полное и сокращенное наименование </w:t>
            </w:r>
            <w:r w:rsidR="00006388"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юридического лица – </w:t>
            </w: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заявителя инвестиционного проекта</w:t>
            </w:r>
            <w:r w:rsidR="00006388"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4394" w:type="dxa"/>
            <w:gridSpan w:val="2"/>
          </w:tcPr>
          <w:p w:rsidR="0013528A" w:rsidRPr="009F5545" w:rsidRDefault="0013528A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3528A" w:rsidRPr="00470692" w:rsidTr="00FA366D">
        <w:tc>
          <w:tcPr>
            <w:tcW w:w="756" w:type="dxa"/>
          </w:tcPr>
          <w:p w:rsidR="0013528A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5199" w:type="dxa"/>
          </w:tcPr>
          <w:p w:rsidR="0013528A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 регистрации заявителя инвестиционного проекта в качестве юридического лица, наименование регистрирующего органа</w:t>
            </w:r>
          </w:p>
        </w:tc>
        <w:tc>
          <w:tcPr>
            <w:tcW w:w="4394" w:type="dxa"/>
            <w:gridSpan w:val="2"/>
          </w:tcPr>
          <w:p w:rsidR="0013528A" w:rsidRPr="009F5545" w:rsidRDefault="0013528A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27038" w:rsidRPr="00470692" w:rsidTr="00FA366D">
        <w:tc>
          <w:tcPr>
            <w:tcW w:w="756" w:type="dxa"/>
          </w:tcPr>
          <w:p w:rsidR="00427038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5199" w:type="dxa"/>
          </w:tcPr>
          <w:p w:rsidR="00427038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Адрес регистрации</w:t>
            </w:r>
          </w:p>
        </w:tc>
        <w:tc>
          <w:tcPr>
            <w:tcW w:w="4394" w:type="dxa"/>
            <w:gridSpan w:val="2"/>
          </w:tcPr>
          <w:p w:rsidR="00427038" w:rsidRPr="009F5545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27038" w:rsidRPr="00470692" w:rsidTr="00FA366D">
        <w:tc>
          <w:tcPr>
            <w:tcW w:w="756" w:type="dxa"/>
          </w:tcPr>
          <w:p w:rsidR="00427038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5199" w:type="dxa"/>
          </w:tcPr>
          <w:p w:rsidR="00427038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Адрес фактического нахождения</w:t>
            </w:r>
          </w:p>
        </w:tc>
        <w:tc>
          <w:tcPr>
            <w:tcW w:w="4394" w:type="dxa"/>
            <w:gridSpan w:val="2"/>
          </w:tcPr>
          <w:p w:rsidR="00427038" w:rsidRPr="009F5545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27038" w:rsidRPr="00470692" w:rsidTr="00FA366D">
        <w:tc>
          <w:tcPr>
            <w:tcW w:w="756" w:type="dxa"/>
          </w:tcPr>
          <w:p w:rsidR="00427038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5199" w:type="dxa"/>
          </w:tcPr>
          <w:p w:rsidR="00427038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Идентификационный номер налогоплательщика (ИНН)</w:t>
            </w:r>
          </w:p>
        </w:tc>
        <w:tc>
          <w:tcPr>
            <w:tcW w:w="4394" w:type="dxa"/>
            <w:gridSpan w:val="2"/>
          </w:tcPr>
          <w:p w:rsidR="00427038" w:rsidRPr="009F5545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27038" w:rsidRPr="00470692" w:rsidTr="00FA366D">
        <w:tc>
          <w:tcPr>
            <w:tcW w:w="756" w:type="dxa"/>
          </w:tcPr>
          <w:p w:rsidR="00427038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5199" w:type="dxa"/>
          </w:tcPr>
          <w:p w:rsidR="00427038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4394" w:type="dxa"/>
            <w:gridSpan w:val="2"/>
          </w:tcPr>
          <w:p w:rsidR="00427038" w:rsidRPr="009F5545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27038" w:rsidRPr="00470692" w:rsidTr="00FA366D">
        <w:tc>
          <w:tcPr>
            <w:tcW w:w="756" w:type="dxa"/>
          </w:tcPr>
          <w:p w:rsidR="00427038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5199" w:type="dxa"/>
          </w:tcPr>
          <w:p w:rsidR="00427038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Код причины постановки на учет (КПП) </w:t>
            </w:r>
          </w:p>
        </w:tc>
        <w:tc>
          <w:tcPr>
            <w:tcW w:w="4394" w:type="dxa"/>
            <w:gridSpan w:val="2"/>
          </w:tcPr>
          <w:p w:rsidR="00427038" w:rsidRPr="009F5545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27038" w:rsidRPr="00470692" w:rsidTr="00FA366D">
        <w:tc>
          <w:tcPr>
            <w:tcW w:w="756" w:type="dxa"/>
          </w:tcPr>
          <w:p w:rsidR="00427038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5199" w:type="dxa"/>
          </w:tcPr>
          <w:p w:rsidR="00C07298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Информация о структуре уставного капитала заявителя инвестиционного проекта (перечень учредителей, участников, акционеров) </w:t>
            </w:r>
          </w:p>
          <w:p w:rsidR="00427038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 указанием размера долей их участия  </w:t>
            </w:r>
          </w:p>
        </w:tc>
        <w:tc>
          <w:tcPr>
            <w:tcW w:w="4394" w:type="dxa"/>
            <w:gridSpan w:val="2"/>
          </w:tcPr>
          <w:p w:rsidR="00427038" w:rsidRPr="009F5545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27038" w:rsidRPr="00470692" w:rsidTr="00FA366D">
        <w:tc>
          <w:tcPr>
            <w:tcW w:w="756" w:type="dxa"/>
          </w:tcPr>
          <w:p w:rsidR="00427038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5199" w:type="dxa"/>
          </w:tcPr>
          <w:p w:rsidR="00427038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Информация об отсутствии связи с градообразующей организации моногорода</w:t>
            </w:r>
          </w:p>
        </w:tc>
        <w:tc>
          <w:tcPr>
            <w:tcW w:w="4394" w:type="dxa"/>
            <w:gridSpan w:val="2"/>
          </w:tcPr>
          <w:p w:rsidR="00427038" w:rsidRPr="009F5545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27038" w:rsidRPr="00470692" w:rsidTr="00FA366D">
        <w:tc>
          <w:tcPr>
            <w:tcW w:w="756" w:type="dxa"/>
          </w:tcPr>
          <w:p w:rsidR="00427038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10.</w:t>
            </w:r>
          </w:p>
        </w:tc>
        <w:tc>
          <w:tcPr>
            <w:tcW w:w="5199" w:type="dxa"/>
          </w:tcPr>
          <w:p w:rsidR="00CE6627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Наличие филиалов и представительств </w:t>
            </w:r>
          </w:p>
          <w:p w:rsidR="00427038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за пределами моногорода</w:t>
            </w:r>
          </w:p>
        </w:tc>
        <w:tc>
          <w:tcPr>
            <w:tcW w:w="4394" w:type="dxa"/>
            <w:gridSpan w:val="2"/>
          </w:tcPr>
          <w:p w:rsidR="00427038" w:rsidRPr="009F5545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27038" w:rsidRPr="00470692" w:rsidTr="00FA366D">
        <w:tc>
          <w:tcPr>
            <w:tcW w:w="756" w:type="dxa"/>
          </w:tcPr>
          <w:p w:rsidR="00427038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11.</w:t>
            </w:r>
          </w:p>
        </w:tc>
        <w:tc>
          <w:tcPr>
            <w:tcW w:w="5199" w:type="dxa"/>
          </w:tcPr>
          <w:p w:rsidR="00427038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Применение специального налогового режима</w:t>
            </w:r>
          </w:p>
        </w:tc>
        <w:tc>
          <w:tcPr>
            <w:tcW w:w="4394" w:type="dxa"/>
            <w:gridSpan w:val="2"/>
          </w:tcPr>
          <w:p w:rsidR="00427038" w:rsidRPr="009F5545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27038" w:rsidRPr="00470692" w:rsidTr="00FA366D">
        <w:tc>
          <w:tcPr>
            <w:tcW w:w="756" w:type="dxa"/>
          </w:tcPr>
          <w:p w:rsidR="00427038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12.</w:t>
            </w:r>
          </w:p>
        </w:tc>
        <w:tc>
          <w:tcPr>
            <w:tcW w:w="5199" w:type="dxa"/>
          </w:tcPr>
          <w:p w:rsidR="00C07298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Среднесписочная численность работников </w:t>
            </w:r>
          </w:p>
          <w:p w:rsidR="00CE6627" w:rsidRPr="00673FF0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за последние 3 года</w:t>
            </w:r>
            <w:r w:rsidR="00CE6627"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(для юридических лиц, имеющих действующие производственные мощности на территории моногорода </w:t>
            </w:r>
          </w:p>
          <w:p w:rsidR="00CE6627" w:rsidRPr="00673FF0" w:rsidRDefault="00CE6627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до получения статуса резидента ТОР) </w:t>
            </w:r>
          </w:p>
        </w:tc>
        <w:tc>
          <w:tcPr>
            <w:tcW w:w="4394" w:type="dxa"/>
            <w:gridSpan w:val="2"/>
          </w:tcPr>
          <w:p w:rsidR="00427038" w:rsidRPr="009F5545" w:rsidRDefault="00427038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A66F3" w:rsidRPr="00470692" w:rsidTr="00FA366D">
        <w:tc>
          <w:tcPr>
            <w:tcW w:w="756" w:type="dxa"/>
          </w:tcPr>
          <w:p w:rsidR="00DA66F3" w:rsidRPr="00673FF0" w:rsidRDefault="00DA66F3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13.</w:t>
            </w:r>
          </w:p>
        </w:tc>
        <w:tc>
          <w:tcPr>
            <w:tcW w:w="5199" w:type="dxa"/>
            <w:vAlign w:val="bottom"/>
          </w:tcPr>
          <w:p w:rsidR="00DA66F3" w:rsidRPr="00673FF0" w:rsidRDefault="00DA66F3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Сведения об успешности реализации заявителем инвестиционных проектов (наименование проектов, место их реализации, характеристика, результаты реализации, в том числе объемы инвестиций, капитальных вложений, количество созданных рабочих мест) </w:t>
            </w:r>
          </w:p>
        </w:tc>
        <w:tc>
          <w:tcPr>
            <w:tcW w:w="4394" w:type="dxa"/>
            <w:gridSpan w:val="2"/>
          </w:tcPr>
          <w:p w:rsidR="00DA66F3" w:rsidRPr="009F5545" w:rsidRDefault="00DA66F3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E5004" w:rsidRPr="00470692" w:rsidTr="00FA366D">
        <w:tc>
          <w:tcPr>
            <w:tcW w:w="756" w:type="dxa"/>
          </w:tcPr>
          <w:p w:rsidR="00CE5004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A66F3"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  <w:vAlign w:val="bottom"/>
          </w:tcPr>
          <w:p w:rsidR="00CE5004" w:rsidRPr="00673FF0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Фамилия, имя, отчество (при наличии) уполномоченного представителя заявителя инвестиционного проекта </w:t>
            </w:r>
          </w:p>
        </w:tc>
        <w:tc>
          <w:tcPr>
            <w:tcW w:w="4394" w:type="dxa"/>
            <w:gridSpan w:val="2"/>
          </w:tcPr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E5004" w:rsidRPr="00470692" w:rsidTr="00FA366D">
        <w:tc>
          <w:tcPr>
            <w:tcW w:w="756" w:type="dxa"/>
          </w:tcPr>
          <w:p w:rsidR="00CE5004" w:rsidRPr="00673FF0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A66F3"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.1.</w:t>
            </w:r>
          </w:p>
        </w:tc>
        <w:tc>
          <w:tcPr>
            <w:tcW w:w="5199" w:type="dxa"/>
            <w:vAlign w:val="bottom"/>
          </w:tcPr>
          <w:p w:rsidR="00CE5004" w:rsidRPr="00673FF0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73FF0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Должность уполномоченного представителя заявителя инвестиционного проекта</w:t>
            </w:r>
          </w:p>
        </w:tc>
        <w:tc>
          <w:tcPr>
            <w:tcW w:w="4394" w:type="dxa"/>
            <w:gridSpan w:val="2"/>
          </w:tcPr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E5004" w:rsidRPr="00470692" w:rsidTr="00FA366D">
        <w:tc>
          <w:tcPr>
            <w:tcW w:w="756" w:type="dxa"/>
          </w:tcPr>
          <w:p w:rsidR="00CE5004" w:rsidRPr="009F5545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A66F3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.2.</w:t>
            </w:r>
          </w:p>
        </w:tc>
        <w:tc>
          <w:tcPr>
            <w:tcW w:w="5199" w:type="dxa"/>
            <w:vAlign w:val="bottom"/>
          </w:tcPr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Телефон</w:t>
            </w:r>
          </w:p>
        </w:tc>
        <w:tc>
          <w:tcPr>
            <w:tcW w:w="4394" w:type="dxa"/>
            <w:gridSpan w:val="2"/>
          </w:tcPr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E5004" w:rsidRPr="00470692" w:rsidTr="00FA366D">
        <w:tc>
          <w:tcPr>
            <w:tcW w:w="756" w:type="dxa"/>
          </w:tcPr>
          <w:p w:rsidR="00CE5004" w:rsidRPr="009F5545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A66F3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.3.</w:t>
            </w:r>
          </w:p>
        </w:tc>
        <w:tc>
          <w:tcPr>
            <w:tcW w:w="5199" w:type="dxa"/>
            <w:vAlign w:val="bottom"/>
          </w:tcPr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Адрес электронной почты</w:t>
            </w:r>
          </w:p>
        </w:tc>
        <w:tc>
          <w:tcPr>
            <w:tcW w:w="4394" w:type="dxa"/>
            <w:gridSpan w:val="2"/>
          </w:tcPr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E5004" w:rsidRPr="00470692" w:rsidTr="00FA366D">
        <w:tc>
          <w:tcPr>
            <w:tcW w:w="756" w:type="dxa"/>
          </w:tcPr>
          <w:p w:rsidR="00CE5004" w:rsidRPr="009F5545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A66F3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  <w:vAlign w:val="bottom"/>
          </w:tcPr>
          <w:p w:rsidR="006C2C10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Фамилия, имя, отчество (при наличии) ответственного исполнителя по инвестиционному проекту </w:t>
            </w:r>
          </w:p>
        </w:tc>
        <w:tc>
          <w:tcPr>
            <w:tcW w:w="4394" w:type="dxa"/>
            <w:gridSpan w:val="2"/>
          </w:tcPr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E5004" w:rsidRPr="00470692" w:rsidTr="00FA366D">
        <w:tc>
          <w:tcPr>
            <w:tcW w:w="756" w:type="dxa"/>
          </w:tcPr>
          <w:p w:rsidR="00CE5004" w:rsidRPr="009F5545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A66F3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.1.</w:t>
            </w:r>
          </w:p>
        </w:tc>
        <w:tc>
          <w:tcPr>
            <w:tcW w:w="5199" w:type="dxa"/>
            <w:vAlign w:val="bottom"/>
          </w:tcPr>
          <w:p w:rsidR="00D6557E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Должность ответственного исполнителя </w:t>
            </w:r>
          </w:p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по инвестиционному проекту</w:t>
            </w:r>
          </w:p>
        </w:tc>
        <w:tc>
          <w:tcPr>
            <w:tcW w:w="4394" w:type="dxa"/>
            <w:gridSpan w:val="2"/>
          </w:tcPr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E5004" w:rsidRPr="00470692" w:rsidTr="00FA366D">
        <w:tc>
          <w:tcPr>
            <w:tcW w:w="756" w:type="dxa"/>
          </w:tcPr>
          <w:p w:rsidR="00CE5004" w:rsidRPr="009F5545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DA66F3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.2.</w:t>
            </w:r>
          </w:p>
        </w:tc>
        <w:tc>
          <w:tcPr>
            <w:tcW w:w="5199" w:type="dxa"/>
            <w:vAlign w:val="bottom"/>
          </w:tcPr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Телефон</w:t>
            </w:r>
          </w:p>
        </w:tc>
        <w:tc>
          <w:tcPr>
            <w:tcW w:w="4394" w:type="dxa"/>
            <w:gridSpan w:val="2"/>
          </w:tcPr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E5004" w:rsidRPr="00470692" w:rsidTr="00FA366D">
        <w:tc>
          <w:tcPr>
            <w:tcW w:w="756" w:type="dxa"/>
          </w:tcPr>
          <w:p w:rsidR="00CE5004" w:rsidRPr="009F5545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</w:t>
            </w:r>
            <w:r w:rsidR="00DA66F3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.3.</w:t>
            </w:r>
          </w:p>
        </w:tc>
        <w:tc>
          <w:tcPr>
            <w:tcW w:w="5199" w:type="dxa"/>
            <w:vAlign w:val="bottom"/>
          </w:tcPr>
          <w:p w:rsidR="006F44C6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Адрес электронной почты</w:t>
            </w:r>
          </w:p>
        </w:tc>
        <w:tc>
          <w:tcPr>
            <w:tcW w:w="4394" w:type="dxa"/>
            <w:gridSpan w:val="2"/>
          </w:tcPr>
          <w:p w:rsidR="00CE5004" w:rsidRPr="009F5545" w:rsidRDefault="00CE5004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25A51" w:rsidRPr="00470692" w:rsidTr="00FA366D">
        <w:tc>
          <w:tcPr>
            <w:tcW w:w="10349" w:type="dxa"/>
            <w:gridSpan w:val="4"/>
          </w:tcPr>
          <w:p w:rsidR="00125A51" w:rsidRPr="009F5545" w:rsidRDefault="00125A51" w:rsidP="009F5545">
            <w:pPr>
              <w:widowControl w:val="0"/>
              <w:spacing w:before="60" w:after="60"/>
              <w:jc w:val="center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II</w:t>
            </w:r>
            <w:r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. Общие сведения об инвестиционном проекте</w:t>
            </w:r>
          </w:p>
        </w:tc>
      </w:tr>
      <w:tr w:rsidR="00125A51" w:rsidRPr="00470692" w:rsidTr="00FA366D">
        <w:tc>
          <w:tcPr>
            <w:tcW w:w="756" w:type="dxa"/>
          </w:tcPr>
          <w:p w:rsidR="00125A51" w:rsidRPr="009F5545" w:rsidRDefault="00A666B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5199" w:type="dxa"/>
            <w:vAlign w:val="bottom"/>
          </w:tcPr>
          <w:p w:rsidR="00125A51" w:rsidRPr="009F5545" w:rsidRDefault="00125A51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Наименование инвестиционного проекта </w:t>
            </w:r>
          </w:p>
        </w:tc>
        <w:tc>
          <w:tcPr>
            <w:tcW w:w="4394" w:type="dxa"/>
            <w:gridSpan w:val="2"/>
          </w:tcPr>
          <w:p w:rsidR="00125A51" w:rsidRPr="009F5545" w:rsidRDefault="00125A51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Краткое описание инвестиционного проекта (цель проекта)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5199" w:type="dxa"/>
            <w:vAlign w:val="bottom"/>
          </w:tcPr>
          <w:p w:rsidR="008216F0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 инвестиционного проекта (строительство с «нуля», рекон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струкция, модернизация, выпуск новой про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дукции </w:t>
            </w:r>
          </w:p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действующем производстве, расширение действующего производства, иное)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Сфера деятельности инвестиционного проекта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Предполагаемые виды деятельности заявителя инвестиционного проекта в соответствии с Общероссийским классификатором видов экономической деятельности (ОКВЭД)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B71522">
            <w:pPr>
              <w:widowControl w:val="0"/>
              <w:suppressAutoHyphens/>
              <w:ind w:right="-101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виды предполагаемых</w:t>
            </w:r>
            <w:r w:rsidR="00B71522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="00517B6C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производству (выполнению, оказанию) товаров (работ, услуг)</w:t>
            </w:r>
            <w:r w:rsidR="009F5545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5199" w:type="dxa"/>
            <w:vAlign w:val="bottom"/>
          </w:tcPr>
          <w:p w:rsidR="008216F0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Плановая проектная мощность</w:t>
            </w:r>
            <w:r w:rsidR="00C07298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инвестиционного проекта (в натуральном </w:t>
            </w:r>
          </w:p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 денежном выражении)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7.1.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 по этапам (при наличии)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Планируемый срок реализации инвестиционного проекта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8.1.</w:t>
            </w:r>
          </w:p>
        </w:tc>
        <w:tc>
          <w:tcPr>
            <w:tcW w:w="5199" w:type="dxa"/>
          </w:tcPr>
          <w:p w:rsidR="00B71522" w:rsidRDefault="008B0EE7" w:rsidP="00B71522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 по этапам (</w:t>
            </w:r>
            <w:proofErr w:type="spellStart"/>
            <w:r w:rsidRPr="009F5545"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прединвестиционные</w:t>
            </w:r>
            <w:proofErr w:type="spellEnd"/>
            <w:r w:rsidRPr="009F5545"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исследования, разработ</w:t>
            </w:r>
            <w:r w:rsidRPr="009F5545"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ка проектной документации/бизнес-плана; получение согласующей и разрешительной документации; строительство; закупка</w:t>
            </w:r>
            <w:r w:rsidR="00B71522"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F5545"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поставка оборудования; запуск проекта (ввод </w:t>
            </w:r>
          </w:p>
          <w:p w:rsidR="008B0EE7" w:rsidRPr="009F5545" w:rsidRDefault="008B0EE7" w:rsidP="00B71522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в эксплуатацию) и прочие)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 начала финансирования инвестиционного проекта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Планируемая дата окончания инвестиционной фазы инвестиционного проекта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11.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Планируемая дата выхода инвестиционного проекта на проектную мощность 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17B6C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12.</w:t>
            </w:r>
          </w:p>
        </w:tc>
        <w:tc>
          <w:tcPr>
            <w:tcW w:w="5199" w:type="dxa"/>
            <w:vAlign w:val="bottom"/>
          </w:tcPr>
          <w:p w:rsidR="004D794A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Ключевые риски, проблемные вопросы инвестиционного проекта (нехватка ресурсов, выделение/выкуп земель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ного участка, недостаток финансирования, отсутствие/</w:t>
            </w:r>
            <w:r w:rsidR="00880D69" w:rsidRPr="00880D69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недостаток инфраструктуры (вклю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чая объекты внешней инфраструктуры), отсут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ствие рынка сбыта, организационные и другие) и предложения по их решению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10349" w:type="dxa"/>
            <w:gridSpan w:val="4"/>
          </w:tcPr>
          <w:p w:rsidR="008B0EE7" w:rsidRPr="009F5545" w:rsidRDefault="00C07298" w:rsidP="009F5545">
            <w:pPr>
              <w:widowControl w:val="0"/>
              <w:spacing w:before="60" w:after="60"/>
              <w:jc w:val="center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III</w:t>
            </w:r>
            <w:r w:rsidR="008B0EE7"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. Инфраструктурные потребности инвестиционного проекта</w:t>
            </w:r>
            <w:r w:rsidR="00AB57BD"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их наличие</w:t>
            </w:r>
          </w:p>
        </w:tc>
      </w:tr>
      <w:tr w:rsidR="00AB57BD" w:rsidRPr="00470692" w:rsidTr="00FA366D">
        <w:tc>
          <w:tcPr>
            <w:tcW w:w="756" w:type="dxa"/>
          </w:tcPr>
          <w:p w:rsidR="00AB57BD" w:rsidRPr="009F5545" w:rsidRDefault="00C07298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5199" w:type="dxa"/>
            <w:vAlign w:val="bottom"/>
          </w:tcPr>
          <w:p w:rsidR="00AB57BD" w:rsidRPr="009F5545" w:rsidRDefault="00AB57BD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Требуемая для инвестиционного проекта инфраструктура, ресурсы и их наличие, </w:t>
            </w:r>
          </w:p>
          <w:p w:rsidR="00077CBC" w:rsidRPr="009F5545" w:rsidRDefault="00AB57BD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</w:t>
            </w:r>
            <w:r w:rsidR="00517B6C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</w:tc>
        <w:tc>
          <w:tcPr>
            <w:tcW w:w="4394" w:type="dxa"/>
            <w:gridSpan w:val="2"/>
          </w:tcPr>
          <w:p w:rsidR="00AB57BD" w:rsidRPr="009F5545" w:rsidRDefault="00AB57BD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57BD" w:rsidRPr="00470692" w:rsidTr="00FA366D">
        <w:tc>
          <w:tcPr>
            <w:tcW w:w="756" w:type="dxa"/>
          </w:tcPr>
          <w:p w:rsidR="00AB57BD" w:rsidRPr="009F5545" w:rsidRDefault="00C07298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1.1.</w:t>
            </w:r>
          </w:p>
        </w:tc>
        <w:tc>
          <w:tcPr>
            <w:tcW w:w="5199" w:type="dxa"/>
            <w:vAlign w:val="bottom"/>
          </w:tcPr>
          <w:p w:rsidR="00AB57BD" w:rsidRPr="009F5545" w:rsidRDefault="00AB57BD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земельный участок (с указанием кадастрового номера</w:t>
            </w:r>
            <w:r w:rsidR="00C07298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площади</w:t>
            </w:r>
            <w:r w:rsidR="00C07298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) или 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имущество, необходимые для осуществления заявленной экономической деятельности</w:t>
            </w:r>
          </w:p>
        </w:tc>
        <w:tc>
          <w:tcPr>
            <w:tcW w:w="4394" w:type="dxa"/>
            <w:gridSpan w:val="2"/>
          </w:tcPr>
          <w:p w:rsidR="00AB57BD" w:rsidRPr="009F5545" w:rsidRDefault="00AB57BD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17B6C" w:rsidRPr="00470692" w:rsidTr="00FA366D">
        <w:tc>
          <w:tcPr>
            <w:tcW w:w="756" w:type="dxa"/>
          </w:tcPr>
          <w:p w:rsidR="00AB57BD" w:rsidRPr="009F5545" w:rsidRDefault="00C07298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1.2.</w:t>
            </w:r>
          </w:p>
        </w:tc>
        <w:tc>
          <w:tcPr>
            <w:tcW w:w="5199" w:type="dxa"/>
            <w:vAlign w:val="bottom"/>
          </w:tcPr>
          <w:p w:rsidR="00C07298" w:rsidRPr="009F5545" w:rsidRDefault="00AB57BD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величина необходимой присоединяемой мощности </w:t>
            </w:r>
            <w:proofErr w:type="spellStart"/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энергопринимающих</w:t>
            </w:r>
            <w:proofErr w:type="spellEnd"/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устройств заявителя, объемы и планируемая величина необходим</w:t>
            </w:r>
            <w:r w:rsidR="00C07298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ой подключаемой нагрузки в отношении ресурсов, необходимых для осуществления инвестиционного проекта, </w:t>
            </w:r>
          </w:p>
          <w:p w:rsidR="00AB57BD" w:rsidRPr="009F5545" w:rsidRDefault="00C07298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</w:t>
            </w:r>
            <w:r w:rsidR="00880D69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AB57BD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</w:p>
        </w:tc>
        <w:tc>
          <w:tcPr>
            <w:tcW w:w="4394" w:type="dxa"/>
            <w:gridSpan w:val="2"/>
          </w:tcPr>
          <w:p w:rsidR="00AB57BD" w:rsidRPr="009F5545" w:rsidRDefault="00AB57BD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17B6C" w:rsidRPr="00470692" w:rsidTr="00FA366D">
        <w:tc>
          <w:tcPr>
            <w:tcW w:w="756" w:type="dxa"/>
          </w:tcPr>
          <w:p w:rsidR="008B0EE7" w:rsidRPr="009F5545" w:rsidRDefault="00C07298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1.2.1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Электроснабжение, МВт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17B6C" w:rsidRPr="00470692" w:rsidTr="00FA366D">
        <w:tc>
          <w:tcPr>
            <w:tcW w:w="756" w:type="dxa"/>
          </w:tcPr>
          <w:p w:rsidR="008B0EE7" w:rsidRPr="009F5545" w:rsidRDefault="00C07298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1.2.2.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Теплоснабжение, Гкал/ч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17B6C" w:rsidRPr="00470692" w:rsidTr="00FA366D">
        <w:tc>
          <w:tcPr>
            <w:tcW w:w="756" w:type="dxa"/>
          </w:tcPr>
          <w:p w:rsidR="008B0EE7" w:rsidRPr="009F5545" w:rsidRDefault="00C07298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1.2.3.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Газоснабжение, м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>3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/ч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17B6C" w:rsidRPr="00470692" w:rsidTr="00FA366D">
        <w:tc>
          <w:tcPr>
            <w:tcW w:w="756" w:type="dxa"/>
          </w:tcPr>
          <w:p w:rsidR="008B0EE7" w:rsidRPr="009F5545" w:rsidRDefault="00C07298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1.2.4.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Водоснабжение, м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>3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/ч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17B6C" w:rsidRPr="00470692" w:rsidTr="00FA366D">
        <w:tc>
          <w:tcPr>
            <w:tcW w:w="756" w:type="dxa"/>
          </w:tcPr>
          <w:p w:rsidR="008B0EE7" w:rsidRPr="009F5545" w:rsidRDefault="00C07298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1.2.5.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Водоотведение, м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>3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/ч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10349" w:type="dxa"/>
            <w:gridSpan w:val="4"/>
          </w:tcPr>
          <w:p w:rsidR="008B0EE7" w:rsidRPr="009F5545" w:rsidRDefault="00C07298" w:rsidP="009F5545">
            <w:pPr>
              <w:widowControl w:val="0"/>
              <w:spacing w:before="60" w:after="60"/>
              <w:jc w:val="center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</w:t>
            </w:r>
            <w:r w:rsidR="008B0EE7"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 w:rsidR="008B0EE7"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. Основные показатели инвестиционного проекта</w:t>
            </w: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517B6C">
            <w:pPr>
              <w:widowControl w:val="0"/>
              <w:spacing w:line="235" w:lineRule="auto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Заявленный объем инвестиций, </w:t>
            </w:r>
            <w:r w:rsidR="00FB70BC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тыс. рублей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517B6C">
            <w:pPr>
              <w:widowControl w:val="0"/>
              <w:spacing w:line="235" w:lineRule="auto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1.1.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 по годам реализации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517B6C">
            <w:pPr>
              <w:widowControl w:val="0"/>
              <w:spacing w:line="235" w:lineRule="auto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1.2.</w:t>
            </w:r>
          </w:p>
        </w:tc>
        <w:tc>
          <w:tcPr>
            <w:tcW w:w="5199" w:type="dxa"/>
            <w:vAlign w:val="bottom"/>
          </w:tcPr>
          <w:p w:rsidR="00FB70BC" w:rsidRDefault="008B0EE7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 том числе за счет собственных источников финансирования (с указанием источников </w:t>
            </w:r>
          </w:p>
          <w:p w:rsidR="008B0EE7" w:rsidRPr="009F5545" w:rsidRDefault="008B0EE7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 условий привлечения финансирования)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517B6C">
            <w:pPr>
              <w:widowControl w:val="0"/>
              <w:spacing w:line="235" w:lineRule="auto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1.3.</w:t>
            </w:r>
          </w:p>
        </w:tc>
        <w:tc>
          <w:tcPr>
            <w:tcW w:w="5199" w:type="dxa"/>
            <w:vAlign w:val="bottom"/>
          </w:tcPr>
          <w:p w:rsidR="00FB70BC" w:rsidRDefault="008B0EE7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 том числе за счет иных источников финансирования (с указанием источников </w:t>
            </w:r>
          </w:p>
          <w:p w:rsidR="008B0EE7" w:rsidRPr="009F5545" w:rsidRDefault="008B0EE7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 условий привлечения финансирования)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44381" w:rsidRPr="00470692" w:rsidTr="00FA366D">
        <w:tc>
          <w:tcPr>
            <w:tcW w:w="756" w:type="dxa"/>
          </w:tcPr>
          <w:p w:rsidR="00844381" w:rsidRPr="009F5545" w:rsidRDefault="00844381" w:rsidP="00517B6C">
            <w:pPr>
              <w:widowControl w:val="0"/>
              <w:spacing w:line="235" w:lineRule="auto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5199" w:type="dxa"/>
          </w:tcPr>
          <w:p w:rsidR="00844381" w:rsidRPr="009F5545" w:rsidRDefault="00844381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Структура инвестиционных затрат </w:t>
            </w:r>
          </w:p>
        </w:tc>
        <w:tc>
          <w:tcPr>
            <w:tcW w:w="2126" w:type="dxa"/>
          </w:tcPr>
          <w:p w:rsidR="00FB70BC" w:rsidRDefault="00FB70BC" w:rsidP="00FB70BC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  <w:t>п</w:t>
            </w:r>
            <w:r w:rsidR="00673FF0"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 проекту </w:t>
            </w:r>
            <w:r w:rsidR="00844381" w:rsidRPr="003B78A1"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всего, </w:t>
            </w:r>
          </w:p>
          <w:p w:rsidR="00844381" w:rsidRPr="003B78A1" w:rsidRDefault="00077CBC" w:rsidP="00FB70BC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B78A1"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  <w:t>тыс. рублей</w:t>
            </w:r>
          </w:p>
        </w:tc>
        <w:tc>
          <w:tcPr>
            <w:tcW w:w="2268" w:type="dxa"/>
          </w:tcPr>
          <w:p w:rsidR="003B78A1" w:rsidRPr="003B78A1" w:rsidRDefault="00844381" w:rsidP="00517B6C">
            <w:pPr>
              <w:widowControl w:val="0"/>
              <w:ind w:left="-57" w:right="-57"/>
              <w:jc w:val="center"/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B78A1"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 том числе </w:t>
            </w:r>
          </w:p>
          <w:p w:rsidR="003B78A1" w:rsidRDefault="00844381" w:rsidP="00517B6C">
            <w:pPr>
              <w:widowControl w:val="0"/>
              <w:ind w:left="-57" w:right="-57"/>
              <w:jc w:val="center"/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B78A1"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 течение первого года </w:t>
            </w:r>
            <w:r w:rsidR="003B78A1" w:rsidRPr="003B78A1"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  <w:t>после регистрации</w:t>
            </w:r>
            <w:r w:rsidR="00077CBC" w:rsidRPr="003B78A1"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  <w:p w:rsidR="00844381" w:rsidRPr="003B78A1" w:rsidRDefault="00844381" w:rsidP="00517B6C">
            <w:pPr>
              <w:widowControl w:val="0"/>
              <w:ind w:left="-57" w:right="-57"/>
              <w:jc w:val="center"/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B78A1">
              <w:rPr>
                <w:rFonts w:ascii="Liberation Serif" w:eastAsia="Arial Unicode MS" w:hAnsi="Liberation Serif" w:cs="Liberation Serif"/>
                <w:color w:val="000000"/>
                <w:sz w:val="20"/>
                <w:szCs w:val="20"/>
                <w:shd w:val="clear" w:color="auto" w:fill="FFFFFF"/>
                <w:lang w:eastAsia="ru-RU"/>
              </w:rPr>
              <w:t>в качестве резидента ТОР</w:t>
            </w:r>
          </w:p>
        </w:tc>
      </w:tr>
      <w:tr w:rsidR="00844381" w:rsidRPr="00470692" w:rsidTr="00FA366D">
        <w:tc>
          <w:tcPr>
            <w:tcW w:w="75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2.1.</w:t>
            </w:r>
          </w:p>
        </w:tc>
        <w:tc>
          <w:tcPr>
            <w:tcW w:w="5199" w:type="dxa"/>
            <w:vAlign w:val="bottom"/>
          </w:tcPr>
          <w:p w:rsidR="00517B6C" w:rsidRDefault="00844381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Капитальные вложения</w:t>
            </w:r>
            <w:r w:rsidRPr="009F5545">
              <w:rPr>
                <w:rStyle w:val="a7"/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footnoteReference w:id="1"/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(без учета налога </w:t>
            </w:r>
          </w:p>
          <w:p w:rsidR="00844381" w:rsidRPr="009F5545" w:rsidRDefault="00844381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добавленную стоимость), в том числе</w:t>
            </w:r>
            <w:r w:rsidR="00517B6C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</w:tc>
        <w:tc>
          <w:tcPr>
            <w:tcW w:w="212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268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44381" w:rsidRPr="00470692" w:rsidTr="00FA366D">
        <w:tc>
          <w:tcPr>
            <w:tcW w:w="75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2.1.1.</w:t>
            </w:r>
          </w:p>
        </w:tc>
        <w:tc>
          <w:tcPr>
            <w:tcW w:w="5199" w:type="dxa"/>
            <w:vAlign w:val="bottom"/>
          </w:tcPr>
          <w:p w:rsidR="00844381" w:rsidRPr="009F5545" w:rsidRDefault="00844381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приобретение основных средств</w:t>
            </w:r>
          </w:p>
        </w:tc>
        <w:tc>
          <w:tcPr>
            <w:tcW w:w="212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268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44381" w:rsidRPr="00470692" w:rsidTr="00FA366D">
        <w:tc>
          <w:tcPr>
            <w:tcW w:w="75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2.1.2.</w:t>
            </w:r>
          </w:p>
        </w:tc>
        <w:tc>
          <w:tcPr>
            <w:tcW w:w="5199" w:type="dxa"/>
            <w:vAlign w:val="bottom"/>
          </w:tcPr>
          <w:p w:rsidR="00844381" w:rsidRPr="009F5545" w:rsidRDefault="00844381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строительно-монтажные работы</w:t>
            </w:r>
          </w:p>
        </w:tc>
        <w:tc>
          <w:tcPr>
            <w:tcW w:w="212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268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44381" w:rsidRPr="00470692" w:rsidTr="00FA366D">
        <w:tc>
          <w:tcPr>
            <w:tcW w:w="75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2.1.3.</w:t>
            </w:r>
          </w:p>
        </w:tc>
        <w:tc>
          <w:tcPr>
            <w:tcW w:w="5199" w:type="dxa"/>
            <w:vAlign w:val="bottom"/>
          </w:tcPr>
          <w:p w:rsidR="00844381" w:rsidRPr="009F5545" w:rsidRDefault="00844381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приобретение оборудования</w:t>
            </w:r>
          </w:p>
        </w:tc>
        <w:tc>
          <w:tcPr>
            <w:tcW w:w="212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268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44381" w:rsidRPr="00470692" w:rsidTr="00FA366D">
        <w:tc>
          <w:tcPr>
            <w:tcW w:w="75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2.2.</w:t>
            </w:r>
          </w:p>
        </w:tc>
        <w:tc>
          <w:tcPr>
            <w:tcW w:w="5199" w:type="dxa"/>
            <w:vAlign w:val="bottom"/>
          </w:tcPr>
          <w:p w:rsidR="00844381" w:rsidRPr="009F5545" w:rsidRDefault="00844381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Иные капитальные затраты, в том числе:</w:t>
            </w:r>
          </w:p>
        </w:tc>
        <w:tc>
          <w:tcPr>
            <w:tcW w:w="212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268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44381" w:rsidRPr="00470692" w:rsidTr="00FA366D">
        <w:tc>
          <w:tcPr>
            <w:tcW w:w="75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2.2.1.</w:t>
            </w:r>
          </w:p>
        </w:tc>
        <w:tc>
          <w:tcPr>
            <w:tcW w:w="5199" w:type="dxa"/>
            <w:vAlign w:val="bottom"/>
          </w:tcPr>
          <w:p w:rsidR="00844381" w:rsidRPr="009F5545" w:rsidRDefault="00844381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проектирование </w:t>
            </w:r>
          </w:p>
        </w:tc>
        <w:tc>
          <w:tcPr>
            <w:tcW w:w="212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268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44381" w:rsidRPr="00470692" w:rsidTr="00FA366D">
        <w:tc>
          <w:tcPr>
            <w:tcW w:w="75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2.2.1.</w:t>
            </w:r>
          </w:p>
        </w:tc>
        <w:tc>
          <w:tcPr>
            <w:tcW w:w="5199" w:type="dxa"/>
            <w:vAlign w:val="bottom"/>
          </w:tcPr>
          <w:p w:rsidR="00844381" w:rsidRPr="009F5545" w:rsidRDefault="00844381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приобретение земли</w:t>
            </w:r>
          </w:p>
        </w:tc>
        <w:tc>
          <w:tcPr>
            <w:tcW w:w="212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268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44381" w:rsidRPr="00470692" w:rsidTr="00FA366D">
        <w:tc>
          <w:tcPr>
            <w:tcW w:w="75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2.3.</w:t>
            </w:r>
          </w:p>
        </w:tc>
        <w:tc>
          <w:tcPr>
            <w:tcW w:w="5199" w:type="dxa"/>
            <w:vAlign w:val="bottom"/>
          </w:tcPr>
          <w:p w:rsidR="009F5545" w:rsidRPr="009F5545" w:rsidRDefault="00844381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Прочие расходы в инвестиционной фазе</w:t>
            </w:r>
          </w:p>
        </w:tc>
        <w:tc>
          <w:tcPr>
            <w:tcW w:w="2126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268" w:type="dxa"/>
          </w:tcPr>
          <w:p w:rsidR="00844381" w:rsidRPr="009F5545" w:rsidRDefault="00844381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</w:tcPr>
          <w:p w:rsidR="008B0EE7" w:rsidRPr="009F5545" w:rsidRDefault="008B0EE7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Наличие обеспечения по инвестиционному проекту в случае привле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чения кредитных средств (банковская гаран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тия, поручительство, залог, другое)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</w:tcPr>
          <w:p w:rsidR="00AE7785" w:rsidRPr="009F5545" w:rsidRDefault="008B0EE7" w:rsidP="00B71522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Предполагаемая форма поддержки со стороны государства и институтов развития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FB70B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Заявленное к созданию количество рабочих мест, единиц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.1.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 том числе по годам 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5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.2.</w:t>
            </w:r>
          </w:p>
        </w:tc>
        <w:tc>
          <w:tcPr>
            <w:tcW w:w="5199" w:type="dxa"/>
            <w:vAlign w:val="bottom"/>
          </w:tcPr>
          <w:p w:rsidR="004D794A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 в течение первого года после включения юридического лица в реестр резидентов ТОР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Доля привлеченной иностранной рабочей силы в общей численности работников, %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Предусматривается/ не предусматривается заключение договоров (соглашений и иных сделок) с градообразующей организацией моногорода и (или) ее дочерней организацией (дочерними организациями)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  <w:vAlign w:val="bottom"/>
          </w:tcPr>
          <w:p w:rsidR="00B71522" w:rsidRDefault="008B0EE7" w:rsidP="00B71522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Доля выручки от реализации товаров, выполнения работ и оказания услуг градообразующей организации моногорода и (или) ее дочерней организации (дочерним организациям) во всей выручке, получаемой </w:t>
            </w:r>
          </w:p>
          <w:p w:rsidR="008B0EE7" w:rsidRPr="009F5545" w:rsidRDefault="008B0EE7" w:rsidP="00B71522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 результате реализации инвестиционного проекта, % 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AE778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Ожидаемые налоговые поступления в бюджеты бюджетной системы Российской Федерации, </w:t>
            </w:r>
            <w:r w:rsidR="00AE778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тыс. рублей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.1.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 в федеральный бюджет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.2.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 в бюджет субъекта Российской Федерации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.3.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 в местный бюджет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  <w:vAlign w:val="bottom"/>
          </w:tcPr>
          <w:p w:rsidR="0015017E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Ожидаемый объем льгот к использованию, </w:t>
            </w:r>
          </w:p>
          <w:p w:rsidR="008B0EE7" w:rsidRPr="009F5545" w:rsidRDefault="00AE7785" w:rsidP="00AE778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тыс. 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рублей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.1.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 в федеральный бюджет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.2.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 в бюджет субъекта Российской Федерации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077CBC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.3.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 том числе в местный бюджет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077CBC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Иная дополнительная информация об инвестиционном проекте в зависимости от его отраслевой специфики (при наличии)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10349" w:type="dxa"/>
            <w:gridSpan w:val="4"/>
          </w:tcPr>
          <w:p w:rsidR="008B0EE7" w:rsidRPr="009F5545" w:rsidRDefault="008B0EE7" w:rsidP="009F5545">
            <w:pPr>
              <w:widowControl w:val="0"/>
              <w:spacing w:before="60" w:after="60"/>
              <w:jc w:val="center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VI</w:t>
            </w:r>
            <w:r w:rsidRPr="009F5545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. Основные финансово-экономические показатели инвестиционного проекта</w:t>
            </w: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Внутренняя норма доходности (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IRR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), %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E9537B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Чистая приведенная стоимость инвестиционного проекта (</w:t>
            </w:r>
            <w:r w:rsidRP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NPV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), </w:t>
            </w:r>
            <w:r w:rsid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млн</w:t>
            </w:r>
            <w:r w:rsidR="00D3566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рублей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Простой срок окупаемости инвестиционного проекта, лет 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5199" w:type="dxa"/>
            <w:vAlign w:val="bottom"/>
          </w:tcPr>
          <w:p w:rsidR="00880D69" w:rsidRPr="009F5545" w:rsidRDefault="008B0EE7" w:rsidP="00517B6C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Дисконтированный срок окупаемости инвестиционного проекта, лет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8B0EE7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5199" w:type="dxa"/>
            <w:vAlign w:val="bottom"/>
          </w:tcPr>
          <w:p w:rsidR="00E9537B" w:rsidRPr="009F5545" w:rsidRDefault="008B0EE7" w:rsidP="00E9537B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Прибыль до вычета процентов</w:t>
            </w:r>
            <w:r w:rsid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налогов, </w:t>
            </w:r>
            <w:r w:rsid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="00E9537B" w:rsidRP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EBIT</w:t>
            </w:r>
            <w:r w:rsid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млн. рублей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9537B" w:rsidRPr="00E9537B" w:rsidTr="00FA366D">
        <w:tc>
          <w:tcPr>
            <w:tcW w:w="756" w:type="dxa"/>
          </w:tcPr>
          <w:p w:rsidR="00E9537B" w:rsidRPr="009F5545" w:rsidRDefault="002A0C88" w:rsidP="009F5545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5199" w:type="dxa"/>
            <w:vAlign w:val="bottom"/>
          </w:tcPr>
          <w:p w:rsidR="00E9537B" w:rsidRPr="00E9537B" w:rsidRDefault="00E9537B" w:rsidP="00E9537B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рибыль до </w:t>
            </w:r>
            <w:r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вычета</w:t>
            </w:r>
            <w:r w:rsidRP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налогов, процентов и</w:t>
            </w:r>
            <w:r w:rsidRP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амортизации</w:t>
            </w:r>
            <w:r w:rsidRPr="00E9537B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(EBITDA)</w:t>
            </w:r>
            <w:r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, млн. рублей</w:t>
            </w:r>
          </w:p>
        </w:tc>
        <w:tc>
          <w:tcPr>
            <w:tcW w:w="4394" w:type="dxa"/>
            <w:gridSpan w:val="2"/>
          </w:tcPr>
          <w:p w:rsidR="00E9537B" w:rsidRPr="00E9537B" w:rsidRDefault="00E9537B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B0EE7" w:rsidRPr="00470692" w:rsidTr="00FA366D">
        <w:tc>
          <w:tcPr>
            <w:tcW w:w="756" w:type="dxa"/>
          </w:tcPr>
          <w:p w:rsidR="008B0EE7" w:rsidRPr="009F5545" w:rsidRDefault="002A0C88" w:rsidP="002A0C8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  <w:bookmarkStart w:id="0" w:name="_GoBack"/>
            <w:bookmarkEnd w:id="0"/>
            <w:r w:rsidR="008B0EE7"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5199" w:type="dxa"/>
            <w:vAlign w:val="bottom"/>
          </w:tcPr>
          <w:p w:rsidR="008B0EE7" w:rsidRPr="009F5545" w:rsidRDefault="008B0EE7" w:rsidP="009F5545">
            <w:pPr>
              <w:widowControl w:val="0"/>
              <w:suppressAutoHyphens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5545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shd w:val="clear" w:color="auto" w:fill="FFFFFF"/>
                <w:lang w:eastAsia="ru-RU"/>
              </w:rPr>
              <w:t>Индекс прибыльности, %</w:t>
            </w:r>
          </w:p>
        </w:tc>
        <w:tc>
          <w:tcPr>
            <w:tcW w:w="4394" w:type="dxa"/>
            <w:gridSpan w:val="2"/>
          </w:tcPr>
          <w:p w:rsidR="008B0EE7" w:rsidRPr="009F5545" w:rsidRDefault="008B0EE7" w:rsidP="009F5545">
            <w:pPr>
              <w:widowControl w:val="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13528A" w:rsidRPr="00470692" w:rsidRDefault="0013528A" w:rsidP="00470692">
      <w:pPr>
        <w:widowControl w:val="0"/>
        <w:spacing w:after="0" w:line="240" w:lineRule="auto"/>
        <w:rPr>
          <w:rFonts w:ascii="Liberation Serif" w:eastAsia="Arial Unicode MS" w:hAnsi="Liberation Serif" w:cs="Liberation Serif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E950F8" w:rsidRPr="00517B6C" w:rsidRDefault="00E950F8" w:rsidP="00517B6C">
      <w:pPr>
        <w:widowControl w:val="0"/>
        <w:spacing w:after="0" w:line="240" w:lineRule="auto"/>
        <w:outlineLvl w:val="2"/>
        <w:rPr>
          <w:rFonts w:ascii="Liberation Serif" w:eastAsia="Arial Unicode MS" w:hAnsi="Liberation Serif" w:cs="Liberation Serif"/>
          <w:color w:val="000000"/>
          <w:sz w:val="24"/>
          <w:szCs w:val="24"/>
          <w:shd w:val="clear" w:color="auto" w:fill="FFFFFF"/>
          <w:lang w:eastAsia="ru-RU"/>
        </w:rPr>
      </w:pPr>
      <w:r w:rsidRPr="00517B6C">
        <w:rPr>
          <w:rFonts w:ascii="Liberation Serif" w:eastAsia="Arial Unicode MS" w:hAnsi="Liberation Serif" w:cs="Liberation Serif"/>
          <w:color w:val="000000"/>
          <w:sz w:val="24"/>
          <w:szCs w:val="24"/>
          <w:shd w:val="clear" w:color="auto" w:fill="FFFFFF"/>
          <w:lang w:eastAsia="ru-RU"/>
        </w:rPr>
        <w:t>Руководитель юридического лица _________________ / И.О. Фамилия</w:t>
      </w:r>
    </w:p>
    <w:p w:rsidR="00E950F8" w:rsidRPr="00517B6C" w:rsidRDefault="00492C02" w:rsidP="00517B6C">
      <w:pPr>
        <w:widowControl w:val="0"/>
        <w:spacing w:after="0" w:line="240" w:lineRule="auto"/>
        <w:outlineLvl w:val="2"/>
        <w:rPr>
          <w:rFonts w:ascii="Liberation Serif" w:eastAsia="Arial Unicode MS" w:hAnsi="Liberation Serif" w:cs="Liberation Serif"/>
          <w:color w:val="000000"/>
          <w:sz w:val="20"/>
          <w:szCs w:val="20"/>
          <w:shd w:val="clear" w:color="auto" w:fill="FFFFFF"/>
          <w:lang w:eastAsia="ru-RU"/>
        </w:rPr>
      </w:pPr>
      <w:r w:rsidRPr="00517B6C">
        <w:rPr>
          <w:rFonts w:ascii="Liberation Serif" w:eastAsia="Arial Unicode MS" w:hAnsi="Liberation Serif" w:cs="Liberation Serif"/>
          <w:color w:val="000000"/>
          <w:sz w:val="20"/>
          <w:szCs w:val="20"/>
          <w:shd w:val="clear" w:color="auto" w:fill="FFFFFF"/>
          <w:lang w:eastAsia="ru-RU"/>
        </w:rPr>
        <w:t xml:space="preserve">                 </w:t>
      </w:r>
      <w:r w:rsidR="00E950F8" w:rsidRPr="00517B6C">
        <w:rPr>
          <w:rFonts w:ascii="Liberation Serif" w:eastAsia="Arial Unicode MS" w:hAnsi="Liberation Serif" w:cs="Liberation Serif"/>
          <w:color w:val="000000"/>
          <w:sz w:val="20"/>
          <w:szCs w:val="20"/>
          <w:shd w:val="clear" w:color="auto" w:fill="FFFFFF"/>
          <w:lang w:eastAsia="ru-RU"/>
        </w:rPr>
        <w:t xml:space="preserve">                                    </w:t>
      </w:r>
      <w:r w:rsidR="00517B6C">
        <w:rPr>
          <w:rFonts w:ascii="Liberation Serif" w:eastAsia="Arial Unicode MS" w:hAnsi="Liberation Serif" w:cs="Liberation Serif"/>
          <w:color w:val="000000"/>
          <w:sz w:val="20"/>
          <w:szCs w:val="20"/>
          <w:shd w:val="clear" w:color="auto" w:fill="FFFFFF"/>
          <w:lang w:eastAsia="ru-RU"/>
        </w:rPr>
        <w:t xml:space="preserve">                  </w:t>
      </w:r>
      <w:r w:rsidR="00E950F8" w:rsidRPr="00517B6C">
        <w:rPr>
          <w:rFonts w:ascii="Liberation Serif" w:eastAsia="Arial Unicode MS" w:hAnsi="Liberation Serif" w:cs="Liberation Serif"/>
          <w:color w:val="000000"/>
          <w:sz w:val="20"/>
          <w:szCs w:val="20"/>
          <w:shd w:val="clear" w:color="auto" w:fill="FFFFFF"/>
          <w:lang w:eastAsia="ru-RU"/>
        </w:rPr>
        <w:t xml:space="preserve">        </w:t>
      </w:r>
      <w:r w:rsidR="00517B6C" w:rsidRPr="00517B6C">
        <w:rPr>
          <w:rFonts w:ascii="Liberation Serif" w:eastAsia="Arial Unicode MS" w:hAnsi="Liberation Serif" w:cs="Liberation Serif"/>
          <w:color w:val="000000"/>
          <w:sz w:val="20"/>
          <w:szCs w:val="20"/>
          <w:shd w:val="clear" w:color="auto" w:fill="FFFFFF"/>
          <w:lang w:eastAsia="ru-RU"/>
        </w:rPr>
        <w:t>(</w:t>
      </w:r>
      <w:r w:rsidR="00E950F8" w:rsidRPr="00517B6C">
        <w:rPr>
          <w:rFonts w:ascii="Liberation Serif" w:eastAsia="Arial Unicode MS" w:hAnsi="Liberation Serif" w:cs="Liberation Serif"/>
          <w:color w:val="000000"/>
          <w:sz w:val="20"/>
          <w:szCs w:val="20"/>
          <w:shd w:val="clear" w:color="auto" w:fill="FFFFFF"/>
          <w:lang w:eastAsia="ru-RU"/>
        </w:rPr>
        <w:t>подпись)</w:t>
      </w:r>
    </w:p>
    <w:p w:rsidR="00E950F8" w:rsidRPr="00517B6C" w:rsidRDefault="00492C02" w:rsidP="00517B6C">
      <w:pPr>
        <w:widowControl w:val="0"/>
        <w:spacing w:after="0" w:line="240" w:lineRule="auto"/>
        <w:outlineLvl w:val="2"/>
        <w:rPr>
          <w:rFonts w:ascii="Liberation Serif" w:eastAsia="Arial Unicode MS" w:hAnsi="Liberation Serif" w:cs="Liberation Serif"/>
          <w:color w:val="000000"/>
          <w:sz w:val="24"/>
          <w:szCs w:val="24"/>
          <w:shd w:val="clear" w:color="auto" w:fill="FFFFFF"/>
          <w:lang w:eastAsia="ru-RU"/>
        </w:rPr>
      </w:pPr>
      <w:r w:rsidRPr="00517B6C">
        <w:rPr>
          <w:rFonts w:ascii="Liberation Serif" w:eastAsia="Arial Unicode MS" w:hAnsi="Liberation Serif" w:cs="Liberation Serif"/>
          <w:color w:val="000000"/>
          <w:sz w:val="24"/>
          <w:szCs w:val="24"/>
          <w:shd w:val="clear" w:color="auto" w:fill="FFFFFF"/>
          <w:lang w:eastAsia="ru-RU"/>
        </w:rPr>
        <w:t xml:space="preserve">    </w:t>
      </w:r>
      <w:r w:rsidR="00E950F8" w:rsidRPr="00517B6C">
        <w:rPr>
          <w:rFonts w:ascii="Liberation Serif" w:eastAsia="Arial Unicode MS" w:hAnsi="Liberation Serif" w:cs="Liberation Serif"/>
          <w:color w:val="000000"/>
          <w:sz w:val="24"/>
          <w:szCs w:val="24"/>
          <w:shd w:val="clear" w:color="auto" w:fill="FFFFFF"/>
          <w:lang w:eastAsia="ru-RU"/>
        </w:rPr>
        <w:t xml:space="preserve">   М.П.</w:t>
      </w:r>
    </w:p>
    <w:p w:rsidR="00B40575" w:rsidRPr="00517B6C" w:rsidRDefault="00E950F8" w:rsidP="00517B6C">
      <w:pPr>
        <w:widowControl w:val="0"/>
        <w:spacing w:after="0" w:line="240" w:lineRule="auto"/>
        <w:outlineLvl w:val="2"/>
        <w:rPr>
          <w:rFonts w:ascii="Liberation Serif" w:hAnsi="Liberation Serif" w:cs="Liberation Serif"/>
          <w:sz w:val="24"/>
          <w:szCs w:val="24"/>
        </w:rPr>
      </w:pPr>
      <w:r w:rsidRPr="00517B6C">
        <w:rPr>
          <w:rFonts w:ascii="Liberation Serif" w:eastAsia="Arial Unicode MS" w:hAnsi="Liberation Serif" w:cs="Liberation Serif"/>
          <w:color w:val="000000"/>
          <w:sz w:val="24"/>
          <w:szCs w:val="24"/>
          <w:shd w:val="clear" w:color="auto" w:fill="FFFFFF"/>
          <w:lang w:eastAsia="ru-RU"/>
        </w:rPr>
        <w:t>«_____» _____________ 20 ___ года</w:t>
      </w:r>
    </w:p>
    <w:sectPr w:rsidR="00B40575" w:rsidRPr="00517B6C" w:rsidSect="00AF2954">
      <w:headerReference w:type="default" r:id="rId7"/>
      <w:pgSz w:w="11906" w:h="16838"/>
      <w:pgMar w:top="709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EED" w:rsidRDefault="004B5EED" w:rsidP="008B6262">
      <w:pPr>
        <w:spacing w:after="0" w:line="240" w:lineRule="auto"/>
      </w:pPr>
      <w:r>
        <w:separator/>
      </w:r>
    </w:p>
  </w:endnote>
  <w:endnote w:type="continuationSeparator" w:id="0">
    <w:p w:rsidR="004B5EED" w:rsidRDefault="004B5EED" w:rsidP="008B6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EED" w:rsidRDefault="004B5EED" w:rsidP="008B6262">
      <w:pPr>
        <w:spacing w:after="0" w:line="240" w:lineRule="auto"/>
      </w:pPr>
      <w:r>
        <w:separator/>
      </w:r>
    </w:p>
  </w:footnote>
  <w:footnote w:type="continuationSeparator" w:id="0">
    <w:p w:rsidR="004B5EED" w:rsidRDefault="004B5EED" w:rsidP="008B6262">
      <w:pPr>
        <w:spacing w:after="0" w:line="240" w:lineRule="auto"/>
      </w:pPr>
      <w:r>
        <w:continuationSeparator/>
      </w:r>
    </w:p>
  </w:footnote>
  <w:footnote w:id="1">
    <w:p w:rsidR="00844381" w:rsidRPr="009F5545" w:rsidRDefault="00844381" w:rsidP="00077CBC">
      <w:pPr>
        <w:pStyle w:val="a5"/>
        <w:spacing w:line="228" w:lineRule="auto"/>
        <w:rPr>
          <w:rFonts w:ascii="Liberation Serif" w:hAnsi="Liberation Serif" w:cs="Liberation Serif"/>
        </w:rPr>
      </w:pPr>
      <w:r w:rsidRPr="009F5545">
        <w:rPr>
          <w:rStyle w:val="a7"/>
          <w:rFonts w:ascii="Liberation Serif" w:hAnsi="Liberation Serif" w:cs="Liberation Serif"/>
          <w:sz w:val="18"/>
          <w:szCs w:val="18"/>
        </w:rPr>
        <w:footnoteRef/>
      </w:r>
      <w:r w:rsidRPr="009F5545">
        <w:rPr>
          <w:rFonts w:ascii="Liberation Serif" w:hAnsi="Liberation Serif" w:cs="Liberation Serif"/>
          <w:sz w:val="18"/>
          <w:szCs w:val="18"/>
        </w:rPr>
        <w:t xml:space="preserve"> </w:t>
      </w:r>
      <w:r w:rsidRPr="009F5545">
        <w:rPr>
          <w:rFonts w:ascii="Liberation Serif" w:hAnsi="Liberation Serif" w:cs="Liberation Serif"/>
        </w:rPr>
        <w:t xml:space="preserve">При определении объема капитальных вложений учитываются затраты на создание (приобретение) амортизируемого имущества, а именно – затраты на новое строительство, техническое перевооружение, модернизацию основных средств, реконструкцию зданий, приобретение машин, оборудования (за исключением затрат на приобретение легковых автомобилей, мотоциклов, спортивных, туристских и прогулочных судов, а также затрат на строительство и реконструкцию жилых помещений). </w:t>
      </w:r>
    </w:p>
    <w:p w:rsidR="00844381" w:rsidRPr="009F5545" w:rsidRDefault="00844381" w:rsidP="00077CBC">
      <w:pPr>
        <w:pStyle w:val="a5"/>
        <w:spacing w:line="228" w:lineRule="auto"/>
        <w:rPr>
          <w:rFonts w:ascii="Liberation Serif" w:hAnsi="Liberation Serif" w:cs="Liberation Serif"/>
        </w:rPr>
      </w:pPr>
      <w:r w:rsidRPr="009F5545">
        <w:rPr>
          <w:rFonts w:ascii="Liberation Serif" w:hAnsi="Liberation Serif" w:cs="Liberation Serif"/>
        </w:rPr>
        <w:t>При этом не учитываются:</w:t>
      </w:r>
    </w:p>
    <w:p w:rsidR="00844381" w:rsidRPr="009F5545" w:rsidRDefault="00844381" w:rsidP="00077CBC">
      <w:pPr>
        <w:pStyle w:val="a5"/>
        <w:spacing w:line="228" w:lineRule="auto"/>
        <w:rPr>
          <w:rFonts w:ascii="Liberation Serif" w:hAnsi="Liberation Serif" w:cs="Liberation Serif"/>
        </w:rPr>
      </w:pPr>
      <w:r w:rsidRPr="009F5545">
        <w:rPr>
          <w:rFonts w:ascii="Liberation Serif" w:hAnsi="Liberation Serif" w:cs="Liberation Serif"/>
        </w:rPr>
        <w:t>– полученное (приобретенное) резидентом имущество, затраты на которое ранее включались в объем капитальных вложений другими резидентами;</w:t>
      </w:r>
    </w:p>
    <w:p w:rsidR="00844381" w:rsidRPr="009F5545" w:rsidRDefault="00844381" w:rsidP="00077CBC">
      <w:pPr>
        <w:pStyle w:val="a5"/>
        <w:spacing w:line="228" w:lineRule="auto"/>
        <w:rPr>
          <w:rFonts w:ascii="Liberation Serif" w:hAnsi="Liberation Serif" w:cs="Liberation Serif"/>
        </w:rPr>
      </w:pPr>
      <w:r w:rsidRPr="009F5545">
        <w:rPr>
          <w:rFonts w:ascii="Liberation Serif" w:hAnsi="Liberation Serif" w:cs="Liberation Serif"/>
        </w:rPr>
        <w:t>– затраты на создание (приобретение) зданий и сооружений, расположенных на земельных участках, на которых осуществляется реализация инвестиционного проекта, на дату включения юридического лица в реестр резидентов, а также иные затраты на реализацию инвестиционного проекта, понесенные до указанной даты.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419714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6"/>
        <w:szCs w:val="26"/>
      </w:rPr>
    </w:sdtEndPr>
    <w:sdtContent>
      <w:p w:rsidR="00453401" w:rsidRPr="00453401" w:rsidRDefault="00453401">
        <w:pPr>
          <w:pStyle w:val="a8"/>
          <w:jc w:val="center"/>
          <w:rPr>
            <w:rFonts w:ascii="Liberation Serif" w:hAnsi="Liberation Serif" w:cs="Liberation Serif"/>
            <w:sz w:val="26"/>
            <w:szCs w:val="26"/>
          </w:rPr>
        </w:pPr>
        <w:r w:rsidRPr="00453401">
          <w:rPr>
            <w:rFonts w:ascii="Liberation Serif" w:hAnsi="Liberation Serif" w:cs="Liberation Serif"/>
            <w:sz w:val="26"/>
            <w:szCs w:val="26"/>
          </w:rPr>
          <w:fldChar w:fldCharType="begin"/>
        </w:r>
        <w:r w:rsidRPr="00453401">
          <w:rPr>
            <w:rFonts w:ascii="Liberation Serif" w:hAnsi="Liberation Serif" w:cs="Liberation Serif"/>
            <w:sz w:val="26"/>
            <w:szCs w:val="26"/>
          </w:rPr>
          <w:instrText>PAGE   \* MERGEFORMAT</w:instrText>
        </w:r>
        <w:r w:rsidRPr="00453401">
          <w:rPr>
            <w:rFonts w:ascii="Liberation Serif" w:hAnsi="Liberation Serif" w:cs="Liberation Serif"/>
            <w:sz w:val="26"/>
            <w:szCs w:val="26"/>
          </w:rPr>
          <w:fldChar w:fldCharType="separate"/>
        </w:r>
        <w:r w:rsidR="002A0C88">
          <w:rPr>
            <w:rFonts w:ascii="Liberation Serif" w:hAnsi="Liberation Serif" w:cs="Liberation Serif"/>
            <w:noProof/>
            <w:sz w:val="26"/>
            <w:szCs w:val="26"/>
          </w:rPr>
          <w:t>3</w:t>
        </w:r>
        <w:r w:rsidRPr="00453401">
          <w:rPr>
            <w:rFonts w:ascii="Liberation Serif" w:hAnsi="Liberation Serif" w:cs="Liberation Serif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0F8"/>
    <w:rsid w:val="00006388"/>
    <w:rsid w:val="00057D91"/>
    <w:rsid w:val="00070B3D"/>
    <w:rsid w:val="00075B5C"/>
    <w:rsid w:val="00077CBC"/>
    <w:rsid w:val="00125A51"/>
    <w:rsid w:val="0013528A"/>
    <w:rsid w:val="0015017E"/>
    <w:rsid w:val="002A0C88"/>
    <w:rsid w:val="002C7E32"/>
    <w:rsid w:val="002E4AC5"/>
    <w:rsid w:val="003B78A1"/>
    <w:rsid w:val="003D7312"/>
    <w:rsid w:val="003F1356"/>
    <w:rsid w:val="00427038"/>
    <w:rsid w:val="00453401"/>
    <w:rsid w:val="00470692"/>
    <w:rsid w:val="00492C02"/>
    <w:rsid w:val="004B5EED"/>
    <w:rsid w:val="004C0DAB"/>
    <w:rsid w:val="004D794A"/>
    <w:rsid w:val="004D7DCD"/>
    <w:rsid w:val="00517B6C"/>
    <w:rsid w:val="00586BEB"/>
    <w:rsid w:val="005F5DFB"/>
    <w:rsid w:val="00605406"/>
    <w:rsid w:val="00640033"/>
    <w:rsid w:val="00673FF0"/>
    <w:rsid w:val="0068398E"/>
    <w:rsid w:val="006C2C10"/>
    <w:rsid w:val="006D387B"/>
    <w:rsid w:val="006E0330"/>
    <w:rsid w:val="006F44C6"/>
    <w:rsid w:val="00774C1F"/>
    <w:rsid w:val="007F460D"/>
    <w:rsid w:val="00802B81"/>
    <w:rsid w:val="008216F0"/>
    <w:rsid w:val="00844381"/>
    <w:rsid w:val="00880D69"/>
    <w:rsid w:val="008B0EE7"/>
    <w:rsid w:val="008B333D"/>
    <w:rsid w:val="008B6262"/>
    <w:rsid w:val="008E6566"/>
    <w:rsid w:val="00911BBF"/>
    <w:rsid w:val="00922D70"/>
    <w:rsid w:val="009A3367"/>
    <w:rsid w:val="009E1E4A"/>
    <w:rsid w:val="009F5545"/>
    <w:rsid w:val="00A057A1"/>
    <w:rsid w:val="00A443E5"/>
    <w:rsid w:val="00A64DA2"/>
    <w:rsid w:val="00A666B1"/>
    <w:rsid w:val="00AB57BD"/>
    <w:rsid w:val="00AE7785"/>
    <w:rsid w:val="00AF2954"/>
    <w:rsid w:val="00B40575"/>
    <w:rsid w:val="00B71522"/>
    <w:rsid w:val="00BB575E"/>
    <w:rsid w:val="00BE53D8"/>
    <w:rsid w:val="00C07298"/>
    <w:rsid w:val="00CE0C67"/>
    <w:rsid w:val="00CE5004"/>
    <w:rsid w:val="00CE6627"/>
    <w:rsid w:val="00D35665"/>
    <w:rsid w:val="00D6557E"/>
    <w:rsid w:val="00DA66F3"/>
    <w:rsid w:val="00DE1252"/>
    <w:rsid w:val="00E950F8"/>
    <w:rsid w:val="00E9537B"/>
    <w:rsid w:val="00ED0EB1"/>
    <w:rsid w:val="00F527C2"/>
    <w:rsid w:val="00F64887"/>
    <w:rsid w:val="00F7700E"/>
    <w:rsid w:val="00FA366D"/>
    <w:rsid w:val="00FB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4D3458"/>
  <w15:chartTrackingRefBased/>
  <w15:docId w15:val="{7677D3AD-89AF-499A-B1FA-8707376D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5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7038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8B626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B626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B6262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45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53401"/>
  </w:style>
  <w:style w:type="paragraph" w:styleId="aa">
    <w:name w:val="footer"/>
    <w:basedOn w:val="a"/>
    <w:link w:val="ab"/>
    <w:uiPriority w:val="99"/>
    <w:unhideWhenUsed/>
    <w:rsid w:val="0045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53401"/>
  </w:style>
  <w:style w:type="paragraph" w:styleId="ac">
    <w:name w:val="Balloon Text"/>
    <w:basedOn w:val="a"/>
    <w:link w:val="ad"/>
    <w:uiPriority w:val="99"/>
    <w:semiHidden/>
    <w:unhideWhenUsed/>
    <w:rsid w:val="0005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57D91"/>
    <w:rPr>
      <w:rFonts w:ascii="Segoe UI" w:hAnsi="Segoe UI" w:cs="Segoe UI"/>
      <w:sz w:val="18"/>
      <w:szCs w:val="18"/>
    </w:rPr>
  </w:style>
  <w:style w:type="character" w:styleId="ae">
    <w:name w:val="Strong"/>
    <w:basedOn w:val="a0"/>
    <w:uiPriority w:val="22"/>
    <w:qFormat/>
    <w:rsid w:val="00E953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23040-FBF5-4325-B88A-8ED359A64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Боярских Евгения Николаевна</dc:creator>
  <cp:keywords/>
  <dc:description/>
  <cp:lastModifiedBy>Боярских Евгения Николаевна</cp:lastModifiedBy>
  <cp:revision>29</cp:revision>
  <cp:lastPrinted>2024-05-31T07:16:00Z</cp:lastPrinted>
  <dcterms:created xsi:type="dcterms:W3CDTF">2024-05-31T06:44:00Z</dcterms:created>
  <dcterms:modified xsi:type="dcterms:W3CDTF">2024-06-03T10:52:00Z</dcterms:modified>
</cp:coreProperties>
</file>